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7492D" w14:textId="4A37586D" w:rsidR="0072054B" w:rsidRDefault="0085529B" w:rsidP="0072054B">
      <w:pPr>
        <w:jc w:val="center"/>
      </w:pPr>
      <w:r>
        <w:t xml:space="preserve">              </w:t>
      </w:r>
    </w:p>
    <w:p w14:paraId="51B6D980" w14:textId="638CCB87" w:rsidR="000238E2" w:rsidRPr="000238E2" w:rsidRDefault="000238E2" w:rsidP="000238E2">
      <w:pPr>
        <w:autoSpaceDE w:val="0"/>
        <w:autoSpaceDN w:val="0"/>
        <w:spacing w:after="200" w:line="276" w:lineRule="auto"/>
        <w:rPr>
          <w:rFonts w:ascii="Arial Narrow" w:eastAsia="Calibri" w:hAnsi="Arial Narrow" w:cs="Arial"/>
        </w:rPr>
      </w:pPr>
      <w:r w:rsidRPr="000238E2">
        <w:rPr>
          <w:rFonts w:ascii="Calibri" w:eastAsia="Calibri" w:hAnsi="Calibri" w:cs="Times New Roman"/>
          <w:noProof/>
        </w:rPr>
        <w:drawing>
          <wp:anchor distT="0" distB="0" distL="114300" distR="114300" simplePos="0" relativeHeight="251659264" behindDoc="0" locked="0" layoutInCell="1" allowOverlap="1" wp14:anchorId="14218F2A" wp14:editId="2B68F228">
            <wp:simplePos x="0" y="0"/>
            <wp:positionH relativeFrom="margin">
              <wp:align>center</wp:align>
            </wp:positionH>
            <wp:positionV relativeFrom="margin">
              <wp:posOffset>323850</wp:posOffset>
            </wp:positionV>
            <wp:extent cx="1080135" cy="1076325"/>
            <wp:effectExtent l="0" t="0" r="5715" b="9525"/>
            <wp:wrapSquare wrapText="bothSides"/>
            <wp:docPr id="4"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135" cy="1076325"/>
                    </a:xfrm>
                    <a:prstGeom prst="rect">
                      <a:avLst/>
                    </a:prstGeom>
                    <a:noFill/>
                  </pic:spPr>
                </pic:pic>
              </a:graphicData>
            </a:graphic>
            <wp14:sizeRelH relativeFrom="page">
              <wp14:pctWidth>0</wp14:pctWidth>
            </wp14:sizeRelH>
            <wp14:sizeRelV relativeFrom="page">
              <wp14:pctHeight>0</wp14:pctHeight>
            </wp14:sizeRelV>
          </wp:anchor>
        </w:drawing>
      </w:r>
    </w:p>
    <w:p w14:paraId="6EC2DF82" w14:textId="77777777" w:rsidR="000238E2" w:rsidRPr="000238E2" w:rsidRDefault="000238E2" w:rsidP="000238E2">
      <w:pPr>
        <w:autoSpaceDE w:val="0"/>
        <w:autoSpaceDN w:val="0"/>
        <w:spacing w:after="200" w:line="276" w:lineRule="auto"/>
        <w:jc w:val="center"/>
        <w:rPr>
          <w:rFonts w:ascii="Arial Narrow" w:eastAsia="Calibri" w:hAnsi="Arial Narrow" w:cs="Arial"/>
        </w:rPr>
      </w:pPr>
    </w:p>
    <w:p w14:paraId="45058087" w14:textId="77777777" w:rsidR="000238E2" w:rsidRPr="000238E2" w:rsidRDefault="000238E2" w:rsidP="000238E2">
      <w:pPr>
        <w:autoSpaceDE w:val="0"/>
        <w:autoSpaceDN w:val="0"/>
        <w:spacing w:after="200" w:line="276" w:lineRule="auto"/>
        <w:rPr>
          <w:rFonts w:ascii="Arial Narrow" w:eastAsia="Calibri" w:hAnsi="Arial Narrow" w:cs="Arial"/>
        </w:rPr>
      </w:pPr>
    </w:p>
    <w:p w14:paraId="7F209015" w14:textId="48D30C54" w:rsidR="000238E2" w:rsidRPr="000238E2" w:rsidRDefault="000238E2" w:rsidP="000238E2">
      <w:pPr>
        <w:autoSpaceDE w:val="0"/>
        <w:autoSpaceDN w:val="0"/>
        <w:spacing w:after="200" w:line="276" w:lineRule="auto"/>
        <w:jc w:val="center"/>
        <w:rPr>
          <w:rFonts w:ascii="Arial Narrow" w:eastAsia="Calibri" w:hAnsi="Arial Narrow" w:cs="Arial"/>
        </w:rPr>
      </w:pPr>
    </w:p>
    <w:p w14:paraId="1F447C0D" w14:textId="77777777" w:rsidR="000238E2" w:rsidRPr="000238E2" w:rsidRDefault="000238E2" w:rsidP="000238E2">
      <w:pPr>
        <w:autoSpaceDE w:val="0"/>
        <w:autoSpaceDN w:val="0"/>
        <w:spacing w:after="200" w:line="276" w:lineRule="auto"/>
        <w:ind w:right="6"/>
        <w:jc w:val="center"/>
        <w:rPr>
          <w:rFonts w:ascii="Cambria" w:eastAsia="Calibri" w:hAnsi="Cambria" w:cs="Times New Roman"/>
          <w:b/>
          <w:iCs/>
          <w:sz w:val="32"/>
          <w:szCs w:val="32"/>
        </w:rPr>
      </w:pPr>
      <w:r w:rsidRPr="000238E2">
        <w:rPr>
          <w:rFonts w:ascii="Cambria" w:eastAsia="Calibri" w:hAnsi="Cambria" w:cs="Times New Roman"/>
          <w:b/>
          <w:i/>
          <w:iCs/>
          <w:sz w:val="32"/>
          <w:szCs w:val="32"/>
        </w:rPr>
        <w:t>REPÚBLICA DOMINICANA</w:t>
      </w:r>
    </w:p>
    <w:p w14:paraId="2157D378"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r w:rsidRPr="000238E2">
        <w:rPr>
          <w:rFonts w:ascii="Cambria" w:eastAsia="Calibri" w:hAnsi="Cambria" w:cs="Times New Roman"/>
          <w:b/>
          <w:i/>
          <w:iCs/>
          <w:color w:val="0070C0"/>
          <w:sz w:val="28"/>
          <w:szCs w:val="28"/>
        </w:rPr>
        <w:t>Centro Cardio-Neuro Oftalmológico y Trasplante CECANOT</w:t>
      </w:r>
    </w:p>
    <w:p w14:paraId="415866C7"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r w:rsidRPr="000238E2">
        <w:rPr>
          <w:rFonts w:ascii="Cambria" w:eastAsia="Calibri" w:hAnsi="Cambria" w:cs="Times New Roman"/>
          <w:b/>
          <w:i/>
          <w:iCs/>
          <w:color w:val="0070C0"/>
          <w:sz w:val="28"/>
          <w:szCs w:val="28"/>
        </w:rPr>
        <w:t>“Año de la innovación y competitividad”</w:t>
      </w:r>
    </w:p>
    <w:p w14:paraId="776BC55E" w14:textId="337C5462" w:rsid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p>
    <w:p w14:paraId="43BE0F2A"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8"/>
          <w:szCs w:val="28"/>
        </w:rPr>
      </w:pPr>
    </w:p>
    <w:p w14:paraId="7C7FA89F" w14:textId="77777777" w:rsidR="000238E2" w:rsidRPr="000238E2" w:rsidRDefault="000238E2" w:rsidP="000238E2">
      <w:pPr>
        <w:tabs>
          <w:tab w:val="left" w:pos="1620"/>
          <w:tab w:val="left" w:pos="9072"/>
          <w:tab w:val="left" w:pos="9192"/>
        </w:tabs>
        <w:autoSpaceDE w:val="0"/>
        <w:autoSpaceDN w:val="0"/>
        <w:spacing w:after="200" w:line="276" w:lineRule="auto"/>
        <w:ind w:right="-22"/>
        <w:jc w:val="center"/>
        <w:rPr>
          <w:rFonts w:ascii="Cambria" w:eastAsia="Calibri" w:hAnsi="Cambria" w:cs="Times New Roman"/>
          <w:b/>
          <w:iCs/>
          <w:sz w:val="28"/>
          <w:szCs w:val="28"/>
        </w:rPr>
      </w:pPr>
      <w:r w:rsidRPr="000238E2">
        <w:rPr>
          <w:rFonts w:ascii="Cambria" w:eastAsia="Calibri" w:hAnsi="Cambria" w:cs="Times New Roman"/>
          <w:b/>
          <w:i/>
          <w:iCs/>
          <w:sz w:val="28"/>
          <w:szCs w:val="28"/>
        </w:rPr>
        <w:t>PLIEGO DE CONDICIONES ESPECÍFICAS PARA</w:t>
      </w:r>
    </w:p>
    <w:p w14:paraId="4874D72B" w14:textId="6D5896BF" w:rsidR="000238E2" w:rsidRDefault="000238E2" w:rsidP="000238E2">
      <w:pPr>
        <w:autoSpaceDE w:val="0"/>
        <w:autoSpaceDN w:val="0"/>
        <w:spacing w:after="200" w:line="276" w:lineRule="auto"/>
        <w:ind w:right="6"/>
        <w:jc w:val="center"/>
        <w:rPr>
          <w:rFonts w:ascii="Cambria" w:eastAsia="Calibri" w:hAnsi="Cambria" w:cs="Times New Roman"/>
          <w:b/>
          <w:i/>
          <w:iCs/>
          <w:sz w:val="28"/>
          <w:szCs w:val="28"/>
        </w:rPr>
      </w:pPr>
      <w:r w:rsidRPr="000238E2">
        <w:rPr>
          <w:rFonts w:ascii="Cambria" w:eastAsia="Calibri" w:hAnsi="Cambria" w:cs="Times New Roman"/>
          <w:b/>
          <w:i/>
          <w:iCs/>
          <w:sz w:val="28"/>
          <w:szCs w:val="28"/>
        </w:rPr>
        <w:t xml:space="preserve">COMPRA DE BIENES Y SERVICIOS PARA EL PROCESO DE COMPRA POR EXEPCION </w:t>
      </w:r>
    </w:p>
    <w:p w14:paraId="7A9C0B14" w14:textId="77777777" w:rsidR="000238E2" w:rsidRPr="000238E2" w:rsidRDefault="000238E2" w:rsidP="000238E2">
      <w:pPr>
        <w:autoSpaceDE w:val="0"/>
        <w:autoSpaceDN w:val="0"/>
        <w:spacing w:after="200" w:line="276" w:lineRule="auto"/>
        <w:ind w:right="6"/>
        <w:jc w:val="center"/>
        <w:rPr>
          <w:rFonts w:ascii="Cambria" w:eastAsia="Calibri" w:hAnsi="Cambria" w:cs="Times New Roman"/>
          <w:b/>
          <w:iCs/>
          <w:sz w:val="28"/>
          <w:szCs w:val="28"/>
        </w:rPr>
      </w:pPr>
    </w:p>
    <w:p w14:paraId="456F6CC1" w14:textId="30ECE12F" w:rsidR="000238E2" w:rsidRPr="000238E2" w:rsidRDefault="000238E2" w:rsidP="000238E2">
      <w:pPr>
        <w:autoSpaceDE w:val="0"/>
        <w:autoSpaceDN w:val="0"/>
        <w:spacing w:after="200" w:line="276" w:lineRule="auto"/>
        <w:ind w:right="6"/>
        <w:jc w:val="center"/>
        <w:rPr>
          <w:rFonts w:ascii="Calibri" w:eastAsia="Calibri" w:hAnsi="Calibri" w:cs="Times New Roman"/>
          <w:bCs/>
          <w:color w:val="0070C0"/>
        </w:rPr>
      </w:pPr>
      <w:r w:rsidRPr="000238E2">
        <w:rPr>
          <w:rFonts w:ascii="Cambria" w:eastAsia="Calibri" w:hAnsi="Cambria" w:cs="Times New Roman"/>
          <w:b/>
          <w:bCs/>
          <w:iCs/>
          <w:color w:val="0070C0"/>
          <w:sz w:val="28"/>
          <w:szCs w:val="28"/>
        </w:rPr>
        <w:t>No</w:t>
      </w:r>
      <w:r w:rsidRPr="000238E2">
        <w:rPr>
          <w:rFonts w:ascii="Calibri" w:eastAsia="Calibri" w:hAnsi="Calibri" w:cs="Times New Roman"/>
          <w:bCs/>
          <w:color w:val="0070C0"/>
        </w:rPr>
        <w:t xml:space="preserve">. </w:t>
      </w:r>
      <w:r w:rsidRPr="000238E2">
        <w:rPr>
          <w:rFonts w:ascii="Cambria" w:eastAsia="Calibri" w:hAnsi="Cambria" w:cs="Times New Roman"/>
          <w:b/>
          <w:bCs/>
          <w:iCs/>
          <w:color w:val="0070C0"/>
          <w:sz w:val="28"/>
          <w:szCs w:val="28"/>
        </w:rPr>
        <w:t>CECANOT-CCC-PEEX-2021-000</w:t>
      </w:r>
      <w:r w:rsidR="007A0314">
        <w:rPr>
          <w:rFonts w:ascii="Cambria" w:eastAsia="Calibri" w:hAnsi="Cambria" w:cs="Times New Roman"/>
          <w:b/>
          <w:bCs/>
          <w:iCs/>
          <w:color w:val="0070C0"/>
          <w:sz w:val="28"/>
          <w:szCs w:val="28"/>
        </w:rPr>
        <w:t>4</w:t>
      </w:r>
    </w:p>
    <w:p w14:paraId="5EAC03AD" w14:textId="77777777" w:rsidR="000238E2" w:rsidRPr="000238E2" w:rsidRDefault="000238E2" w:rsidP="000238E2">
      <w:pPr>
        <w:autoSpaceDE w:val="0"/>
        <w:autoSpaceDN w:val="0"/>
        <w:spacing w:after="200" w:line="276" w:lineRule="auto"/>
        <w:jc w:val="center"/>
        <w:rPr>
          <w:rFonts w:ascii="Cambria" w:eastAsia="Calibri" w:hAnsi="Cambria" w:cs="Times New Roman"/>
          <w:b/>
          <w:iCs/>
          <w:sz w:val="24"/>
          <w:szCs w:val="24"/>
        </w:rPr>
      </w:pPr>
      <w:r w:rsidRPr="000238E2">
        <w:rPr>
          <w:rFonts w:ascii="Cambria" w:eastAsia="Calibri" w:hAnsi="Cambria" w:cs="Times New Roman"/>
          <w:b/>
          <w:i/>
          <w:iCs/>
          <w:color w:val="0070C0"/>
          <w:sz w:val="28"/>
          <w:szCs w:val="28"/>
        </w:rPr>
        <w:t xml:space="preserve">Adquisición De Central de Esterilización (Autoclave) </w:t>
      </w:r>
    </w:p>
    <w:p w14:paraId="0815DC57" w14:textId="77777777"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4"/>
          <w:szCs w:val="24"/>
        </w:rPr>
      </w:pPr>
    </w:p>
    <w:p w14:paraId="49B2BCF0" w14:textId="77777777" w:rsidR="000238E2" w:rsidRPr="000238E2" w:rsidRDefault="000238E2" w:rsidP="000238E2">
      <w:pPr>
        <w:autoSpaceDE w:val="0"/>
        <w:autoSpaceDN w:val="0"/>
        <w:spacing w:after="200" w:line="276" w:lineRule="auto"/>
        <w:jc w:val="center"/>
        <w:rPr>
          <w:rFonts w:ascii="Cambria" w:eastAsia="Calibri" w:hAnsi="Cambria" w:cs="Times New Roman"/>
          <w:iCs/>
          <w:sz w:val="24"/>
          <w:szCs w:val="24"/>
        </w:rPr>
      </w:pPr>
      <w:r w:rsidRPr="000238E2">
        <w:rPr>
          <w:rFonts w:ascii="Cambria" w:eastAsia="Calibri" w:hAnsi="Cambria" w:cs="Times New Roman"/>
          <w:i/>
          <w:iCs/>
          <w:sz w:val="24"/>
          <w:szCs w:val="24"/>
        </w:rPr>
        <w:t>Santo Domingo, Distrito Nacional</w:t>
      </w:r>
    </w:p>
    <w:p w14:paraId="69071A07" w14:textId="77777777" w:rsidR="000238E2" w:rsidRPr="000238E2" w:rsidRDefault="000238E2" w:rsidP="000238E2">
      <w:pPr>
        <w:spacing w:after="200" w:line="276" w:lineRule="auto"/>
        <w:jc w:val="center"/>
        <w:rPr>
          <w:rFonts w:ascii="Cambria" w:eastAsia="Calibri" w:hAnsi="Cambria" w:cs="Times New Roman"/>
          <w:iCs/>
          <w:sz w:val="24"/>
          <w:szCs w:val="24"/>
        </w:rPr>
      </w:pPr>
      <w:r w:rsidRPr="000238E2">
        <w:rPr>
          <w:rFonts w:ascii="Cambria" w:eastAsia="Calibri" w:hAnsi="Cambria" w:cs="Times New Roman"/>
          <w:i/>
          <w:iCs/>
          <w:sz w:val="24"/>
          <w:szCs w:val="24"/>
        </w:rPr>
        <w:t>República Dominicana</w:t>
      </w:r>
    </w:p>
    <w:p w14:paraId="507E6C63" w14:textId="77777777" w:rsidR="000238E2" w:rsidRPr="000238E2" w:rsidRDefault="000238E2" w:rsidP="000238E2">
      <w:pPr>
        <w:spacing w:after="200" w:line="276" w:lineRule="auto"/>
        <w:jc w:val="center"/>
        <w:rPr>
          <w:rFonts w:ascii="Cambria" w:eastAsia="Calibri" w:hAnsi="Cambria" w:cs="Times New Roman"/>
          <w:iCs/>
          <w:sz w:val="24"/>
          <w:szCs w:val="24"/>
        </w:rPr>
      </w:pPr>
    </w:p>
    <w:p w14:paraId="1D10F6BF" w14:textId="24D751BB" w:rsidR="000238E2" w:rsidRPr="000238E2" w:rsidRDefault="000238E2" w:rsidP="000238E2">
      <w:pPr>
        <w:autoSpaceDE w:val="0"/>
        <w:autoSpaceDN w:val="0"/>
        <w:spacing w:after="200" w:line="276" w:lineRule="auto"/>
        <w:jc w:val="center"/>
        <w:rPr>
          <w:rFonts w:ascii="Cambria" w:eastAsia="Calibri" w:hAnsi="Cambria" w:cs="Times New Roman"/>
          <w:b/>
          <w:iCs/>
          <w:color w:val="0070C0"/>
          <w:sz w:val="24"/>
          <w:szCs w:val="24"/>
        </w:rPr>
      </w:pPr>
      <w:r w:rsidRPr="000238E2">
        <w:rPr>
          <w:rFonts w:ascii="Cambria" w:eastAsia="Calibri" w:hAnsi="Cambria" w:cs="Times New Roman"/>
          <w:b/>
          <w:i/>
          <w:iCs/>
          <w:color w:val="0070C0"/>
          <w:sz w:val="24"/>
          <w:szCs w:val="24"/>
        </w:rPr>
        <w:t xml:space="preserve">22 de </w:t>
      </w:r>
      <w:r w:rsidR="007A0314">
        <w:rPr>
          <w:rFonts w:ascii="Cambria" w:eastAsia="Calibri" w:hAnsi="Cambria" w:cs="Times New Roman"/>
          <w:b/>
          <w:i/>
          <w:iCs/>
          <w:color w:val="0070C0"/>
          <w:sz w:val="24"/>
          <w:szCs w:val="24"/>
        </w:rPr>
        <w:t>MARZO</w:t>
      </w:r>
      <w:r w:rsidRPr="000238E2">
        <w:rPr>
          <w:rFonts w:ascii="Cambria" w:eastAsia="Calibri" w:hAnsi="Cambria" w:cs="Times New Roman"/>
          <w:b/>
          <w:i/>
          <w:iCs/>
          <w:color w:val="0070C0"/>
          <w:sz w:val="24"/>
          <w:szCs w:val="24"/>
        </w:rPr>
        <w:t xml:space="preserve"> 2021</w:t>
      </w:r>
    </w:p>
    <w:p w14:paraId="2ED6BCA1" w14:textId="77777777" w:rsidR="000238E2" w:rsidRPr="000238E2" w:rsidRDefault="000238E2" w:rsidP="000238E2">
      <w:pPr>
        <w:spacing w:after="0" w:line="240" w:lineRule="auto"/>
        <w:rPr>
          <w:rFonts w:ascii="Calibri" w:eastAsia="Calibri" w:hAnsi="Calibri" w:cs="Arial"/>
        </w:rPr>
      </w:pPr>
    </w:p>
    <w:p w14:paraId="7F0F2BA6" w14:textId="77777777" w:rsidR="000238E2" w:rsidRPr="000238E2" w:rsidRDefault="000238E2" w:rsidP="000238E2">
      <w:pPr>
        <w:spacing w:after="0" w:line="240" w:lineRule="auto"/>
        <w:rPr>
          <w:rFonts w:ascii="Cambria" w:eastAsia="Calibri" w:hAnsi="Cambria" w:cs="Arial"/>
          <w:sz w:val="24"/>
          <w:szCs w:val="24"/>
        </w:rPr>
      </w:pPr>
    </w:p>
    <w:p w14:paraId="040A843B" w14:textId="741EA286" w:rsidR="000238E2" w:rsidRDefault="000238E2" w:rsidP="000238E2">
      <w:pPr>
        <w:spacing w:after="0" w:line="240" w:lineRule="auto"/>
        <w:rPr>
          <w:rFonts w:ascii="Cambria" w:eastAsia="Calibri" w:hAnsi="Cambria" w:cs="Arial"/>
          <w:sz w:val="24"/>
          <w:szCs w:val="24"/>
        </w:rPr>
      </w:pPr>
    </w:p>
    <w:p w14:paraId="564DDF25" w14:textId="01ACE7EC" w:rsidR="000238E2" w:rsidRDefault="000238E2" w:rsidP="000238E2">
      <w:pPr>
        <w:spacing w:after="0" w:line="240" w:lineRule="auto"/>
        <w:rPr>
          <w:rFonts w:ascii="Cambria" w:eastAsia="Calibri" w:hAnsi="Cambria" w:cs="Arial"/>
          <w:sz w:val="24"/>
          <w:szCs w:val="24"/>
        </w:rPr>
      </w:pPr>
    </w:p>
    <w:p w14:paraId="118D72CD" w14:textId="77777777" w:rsidR="000238E2" w:rsidRPr="000238E2" w:rsidRDefault="000238E2" w:rsidP="000238E2">
      <w:pPr>
        <w:numPr>
          <w:ilvl w:val="0"/>
          <w:numId w:val="17"/>
        </w:numPr>
        <w:spacing w:after="200" w:line="276" w:lineRule="auto"/>
        <w:contextualSpacing/>
        <w:rPr>
          <w:rFonts w:ascii="Century Gothic" w:eastAsia="Calibri" w:hAnsi="Century Gothic" w:cs="Times New Roman"/>
          <w:b/>
          <w:iCs/>
        </w:rPr>
      </w:pPr>
      <w:r w:rsidRPr="000238E2">
        <w:rPr>
          <w:rFonts w:ascii="Century Gothic" w:eastAsia="Calibri" w:hAnsi="Century Gothic" w:cs="Times New Roman"/>
          <w:b/>
          <w:i/>
          <w:iCs/>
        </w:rPr>
        <w:t>Objeto del Requerimiento.</w:t>
      </w:r>
    </w:p>
    <w:p w14:paraId="7A79D9B1" w14:textId="5B864A49" w:rsidR="000238E2" w:rsidRPr="000238E2" w:rsidRDefault="000238E2" w:rsidP="000238E2">
      <w:pPr>
        <w:spacing w:after="200" w:line="276" w:lineRule="auto"/>
        <w:rPr>
          <w:rFonts w:ascii="Century Gothic" w:eastAsia="Calibri" w:hAnsi="Century Gothic" w:cs="Times New Roman"/>
          <w:b/>
          <w:bCs/>
          <w:iCs/>
        </w:rPr>
      </w:pPr>
      <w:r w:rsidRPr="000238E2">
        <w:rPr>
          <w:rFonts w:ascii="Century Gothic" w:eastAsia="Calibri" w:hAnsi="Century Gothic" w:cs="Times New Roman"/>
          <w:i/>
          <w:iCs/>
        </w:rPr>
        <w:t xml:space="preserve">          Este documento responde a las Especificaciones técnicas para participar en el Procedimiento de Comparación de Precios, con Referencia No. </w:t>
      </w:r>
      <w:r w:rsidRPr="000238E2">
        <w:rPr>
          <w:rFonts w:ascii="Century Gothic" w:eastAsia="Calibri" w:hAnsi="Century Gothic" w:cs="Times New Roman"/>
          <w:b/>
          <w:bCs/>
          <w:iCs/>
        </w:rPr>
        <w:t>CECANOT-CCC-PEEX-2021-000</w:t>
      </w:r>
      <w:r w:rsidR="007A0314">
        <w:rPr>
          <w:rFonts w:ascii="Century Gothic" w:eastAsia="Calibri" w:hAnsi="Century Gothic" w:cs="Times New Roman"/>
          <w:b/>
          <w:bCs/>
          <w:iCs/>
        </w:rPr>
        <w:t>4</w:t>
      </w:r>
      <w:r w:rsidRPr="000238E2">
        <w:rPr>
          <w:rFonts w:ascii="Century Gothic" w:eastAsia="Calibri" w:hAnsi="Century Gothic" w:cs="Times New Roman"/>
          <w:i/>
          <w:iCs/>
        </w:rPr>
        <w:t xml:space="preserve"> a los fines de presentar su mejor Oferta para la </w:t>
      </w:r>
      <w:r w:rsidRPr="000238E2">
        <w:rPr>
          <w:rFonts w:ascii="Century Gothic" w:eastAsia="Calibri" w:hAnsi="Century Gothic" w:cs="Times New Roman"/>
          <w:b/>
          <w:bCs/>
          <w:i/>
          <w:iCs/>
        </w:rPr>
        <w:t xml:space="preserve">Adquisición de Central de Esterilización (Autoclave). </w:t>
      </w:r>
    </w:p>
    <w:p w14:paraId="2FA1567C" w14:textId="77777777" w:rsidR="000238E2" w:rsidRPr="000238E2" w:rsidRDefault="000238E2" w:rsidP="000238E2">
      <w:pPr>
        <w:spacing w:after="200" w:line="276" w:lineRule="auto"/>
        <w:ind w:firstLine="720"/>
        <w:rPr>
          <w:rFonts w:ascii="Century Gothic" w:eastAsia="Calibri" w:hAnsi="Century Gothic" w:cs="Times New Roman"/>
          <w:b/>
          <w:iCs/>
        </w:rPr>
      </w:pPr>
      <w:r w:rsidRPr="000238E2">
        <w:rPr>
          <w:rFonts w:ascii="Century Gothic" w:eastAsia="Calibri" w:hAnsi="Century Gothic" w:cs="Times New Roman"/>
          <w:b/>
          <w:i/>
          <w:iCs/>
        </w:rPr>
        <w:t xml:space="preserve"> Idioma</w:t>
      </w:r>
    </w:p>
    <w:p w14:paraId="5B7F9E33" w14:textId="77777777" w:rsidR="000238E2" w:rsidRPr="000238E2" w:rsidRDefault="000238E2" w:rsidP="000238E2">
      <w:pPr>
        <w:spacing w:after="200" w:line="276" w:lineRule="auto"/>
        <w:rPr>
          <w:rFonts w:ascii="Calibri" w:eastAsia="Calibri" w:hAnsi="Calibri" w:cs="Times New Roman"/>
        </w:rPr>
      </w:pPr>
      <w:r w:rsidRPr="000238E2">
        <w:rPr>
          <w:rFonts w:ascii="Century Gothic" w:eastAsia="Calibri" w:hAnsi="Century Gothic" w:cs="Times New Roman"/>
          <w:i/>
          <w:iCs/>
        </w:rPr>
        <w:t>El idioma oficial de la presente Comparación de Precios es el español, por tanto, toda la correspondencia y documentos generados durante el procedimiento que intercambien el Oferente/Proponente y el Comité de Compras y Contrataciones, deberán ser presentados en el referido idioma, y de encontrarse en idioma distinto, deberán contar con la traducción al español realizada por un intérprete judicial, debidamente autorizado.</w:t>
      </w:r>
    </w:p>
    <w:p w14:paraId="49E4EB7C" w14:textId="77777777" w:rsidR="000238E2" w:rsidRPr="000238E2" w:rsidRDefault="000238E2" w:rsidP="000238E2">
      <w:pPr>
        <w:numPr>
          <w:ilvl w:val="0"/>
          <w:numId w:val="17"/>
        </w:numPr>
        <w:spacing w:after="200" w:line="276" w:lineRule="auto"/>
        <w:contextualSpacing/>
        <w:jc w:val="both"/>
        <w:rPr>
          <w:rFonts w:ascii="Calibri" w:eastAsia="Calibri" w:hAnsi="Calibri" w:cs="Times New Roman"/>
          <w:iCs/>
          <w:sz w:val="28"/>
          <w:szCs w:val="28"/>
        </w:rPr>
      </w:pPr>
      <w:r w:rsidRPr="000238E2">
        <w:rPr>
          <w:rFonts w:ascii="Century Gothic" w:eastAsia="Calibri" w:hAnsi="Century Gothic" w:cs="Arial"/>
          <w:b/>
          <w:sz w:val="24"/>
          <w:szCs w:val="24"/>
        </w:rPr>
        <w:t xml:space="preserve"> </w:t>
      </w:r>
      <w:r w:rsidRPr="000238E2">
        <w:rPr>
          <w:rFonts w:ascii="Century Gothic" w:eastAsia="Calibri" w:hAnsi="Century Gothic" w:cs="Times New Roman"/>
          <w:b/>
          <w:i/>
          <w:iCs/>
        </w:rPr>
        <w:t xml:space="preserve">Especificaciones técnicas </w:t>
      </w:r>
    </w:p>
    <w:p w14:paraId="6E2ACF88" w14:textId="77777777" w:rsidR="000238E2" w:rsidRPr="000238E2" w:rsidRDefault="000238E2" w:rsidP="000238E2">
      <w:pPr>
        <w:spacing w:after="200" w:line="276" w:lineRule="auto"/>
        <w:ind w:left="720"/>
        <w:contextualSpacing/>
        <w:jc w:val="both"/>
        <w:rPr>
          <w:rFonts w:ascii="Calibri" w:eastAsia="Calibri" w:hAnsi="Calibri" w:cs="Times New Roman"/>
          <w:sz w:val="28"/>
          <w:szCs w:val="28"/>
        </w:rPr>
      </w:pPr>
    </w:p>
    <w:p w14:paraId="7B688C4A" w14:textId="77777777" w:rsidR="000238E2" w:rsidRPr="000238E2" w:rsidRDefault="000238E2" w:rsidP="000238E2">
      <w:pPr>
        <w:spacing w:after="200" w:line="276" w:lineRule="auto"/>
        <w:ind w:left="720"/>
        <w:contextualSpacing/>
        <w:jc w:val="both"/>
        <w:rPr>
          <w:rFonts w:ascii="Calibri" w:eastAsia="Calibri" w:hAnsi="Calibri" w:cs="Times New Roman"/>
        </w:rPr>
      </w:pPr>
      <w:r w:rsidRPr="000238E2">
        <w:rPr>
          <w:rFonts w:ascii="Calibri" w:eastAsia="Calibri" w:hAnsi="Calibri" w:cs="Times New Roman"/>
          <w:sz w:val="28"/>
          <w:szCs w:val="28"/>
        </w:rPr>
        <w:t>CENTRAL DE ESTERILIZACIÓN (Autoclave)</w:t>
      </w:r>
    </w:p>
    <w:p w14:paraId="74DAE4B2" w14:textId="77777777" w:rsidR="000238E2" w:rsidRPr="000238E2" w:rsidRDefault="000238E2" w:rsidP="000238E2">
      <w:pPr>
        <w:spacing w:after="200" w:line="276" w:lineRule="auto"/>
        <w:rPr>
          <w:rFonts w:ascii="Calibri" w:eastAsia="Calibri" w:hAnsi="Calibri" w:cs="Times New Roman"/>
        </w:rPr>
      </w:pPr>
      <w:r w:rsidRPr="000238E2">
        <w:rPr>
          <w:rFonts w:ascii="Calibri" w:eastAsia="Calibri" w:hAnsi="Calibri" w:cs="Times New Roman"/>
        </w:rPr>
        <w:t>Suministro, instalación, puesta en marcha, de equipos para lavado de instrumental quirúrgico (ultrasonido y termo desinfección), esterilización a baja temperatura (Peróxido de Hidrogeno) y esterilización a vapor.</w:t>
      </w:r>
    </w:p>
    <w:p w14:paraId="0C847D93" w14:textId="77777777" w:rsidR="000238E2" w:rsidRPr="000238E2" w:rsidRDefault="000238E2" w:rsidP="000238E2">
      <w:pPr>
        <w:spacing w:after="200" w:line="276" w:lineRule="auto"/>
        <w:jc w:val="center"/>
        <w:rPr>
          <w:rFonts w:ascii="Calibri" w:eastAsia="Calibri" w:hAnsi="Calibri" w:cs="Times New Roman"/>
          <w:b/>
          <w:bCs/>
        </w:rPr>
      </w:pPr>
      <w:r w:rsidRPr="000238E2">
        <w:rPr>
          <w:rFonts w:ascii="Calibri" w:eastAsia="Calibri" w:hAnsi="Calibri" w:cs="Times New Roman"/>
          <w:b/>
          <w:bCs/>
        </w:rPr>
        <w:t>CONSIDERACIONES GENERALES</w:t>
      </w:r>
    </w:p>
    <w:p w14:paraId="51D21C16"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Los oferentes suministrarán e instalarán en las áreas indicadas los equipos que se definen en la misma.</w:t>
      </w:r>
    </w:p>
    <w:p w14:paraId="048C4DDD" w14:textId="77777777" w:rsidR="000238E2" w:rsidRPr="000238E2" w:rsidRDefault="000238E2" w:rsidP="000238E2">
      <w:pPr>
        <w:spacing w:after="0" w:line="240" w:lineRule="auto"/>
        <w:rPr>
          <w:rFonts w:ascii="Calibri" w:eastAsia="Calibri" w:hAnsi="Calibri" w:cs="Times New Roman"/>
          <w:lang w:val="es-VE"/>
        </w:rPr>
      </w:pPr>
    </w:p>
    <w:p w14:paraId="1593D0E8"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Los equipos han de ser </w:t>
      </w:r>
      <w:r w:rsidRPr="000238E2">
        <w:rPr>
          <w:rFonts w:ascii="Calibri" w:eastAsia="Calibri" w:hAnsi="Calibri" w:cs="Times New Roman"/>
          <w:b/>
          <w:bCs/>
          <w:lang w:val="es-VE"/>
        </w:rPr>
        <w:t>OBLIGATORIAMENTE</w:t>
      </w:r>
      <w:r w:rsidRPr="000238E2">
        <w:rPr>
          <w:rFonts w:ascii="Calibri" w:eastAsia="Calibri" w:hAnsi="Calibri" w:cs="Times New Roman"/>
          <w:lang w:val="es-VE"/>
        </w:rPr>
        <w:t xml:space="preserve"> Nuevos y de reciente fabricación. No serán considerados equipos remanufacturados o usados y deberá anexar certificación emitida por el fabricante donde se indique que dichos equipos son nuevos y de reciente fabricación.</w:t>
      </w:r>
    </w:p>
    <w:p w14:paraId="62C221E8" w14:textId="77777777" w:rsidR="000238E2" w:rsidRPr="000238E2" w:rsidRDefault="000238E2" w:rsidP="000238E2">
      <w:pPr>
        <w:spacing w:after="0" w:line="240" w:lineRule="auto"/>
        <w:ind w:left="720"/>
        <w:rPr>
          <w:rFonts w:ascii="Calibri" w:eastAsia="Calibri" w:hAnsi="Calibri" w:cs="Times New Roman"/>
          <w:lang w:val="es-VE"/>
        </w:rPr>
      </w:pPr>
    </w:p>
    <w:p w14:paraId="4C9BA203"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Deberá anexar carta de Distribución Autorizado o Exclusividad emitida por el fabricante.</w:t>
      </w:r>
    </w:p>
    <w:p w14:paraId="09A33A0A" w14:textId="77777777" w:rsidR="000238E2" w:rsidRPr="000238E2" w:rsidRDefault="000238E2" w:rsidP="000238E2">
      <w:pPr>
        <w:spacing w:after="0" w:line="240" w:lineRule="auto"/>
        <w:rPr>
          <w:rFonts w:ascii="Calibri" w:eastAsia="Calibri" w:hAnsi="Calibri" w:cs="Times New Roman"/>
          <w:lang w:val="es-VE"/>
        </w:rPr>
      </w:pPr>
    </w:p>
    <w:p w14:paraId="55F64927"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El canon de correspondiente a la oferta será único sin importar complejidad y duración del proceso de esterilización.  El mismo deberá ser válido por un periodo de un año y expresados en Pesos Dominicanos.</w:t>
      </w:r>
    </w:p>
    <w:p w14:paraId="64614DDC" w14:textId="77777777" w:rsidR="000238E2" w:rsidRPr="000238E2" w:rsidRDefault="000238E2" w:rsidP="000238E2">
      <w:pPr>
        <w:spacing w:after="0" w:line="240" w:lineRule="auto"/>
        <w:ind w:left="720"/>
        <w:contextualSpacing/>
        <w:rPr>
          <w:rFonts w:ascii="Calibri" w:eastAsia="Calibri" w:hAnsi="Calibri" w:cs="Times New Roman"/>
        </w:rPr>
      </w:pPr>
    </w:p>
    <w:p w14:paraId="03F4D1F5" w14:textId="4F61FB78" w:rsidR="000238E2" w:rsidRDefault="000238E2" w:rsidP="000238E2">
      <w:pPr>
        <w:numPr>
          <w:ilvl w:val="0"/>
          <w:numId w:val="18"/>
        </w:numPr>
        <w:spacing w:after="240" w:line="240" w:lineRule="auto"/>
        <w:rPr>
          <w:rFonts w:ascii="Calibri" w:eastAsia="Calibri" w:hAnsi="Calibri" w:cs="Times New Roman"/>
          <w:lang w:val="es-VE"/>
        </w:rPr>
      </w:pPr>
      <w:r w:rsidRPr="000238E2">
        <w:rPr>
          <w:rFonts w:ascii="Calibri" w:eastAsia="Calibri" w:hAnsi="Calibri" w:cs="Times New Roman"/>
          <w:lang w:val="es-VE"/>
        </w:rPr>
        <w:t>Los equipos presentes en la oferta deberán ser de un solo fabricante en su totalidad, no serán consideradas aquellas ofertas compuestas por distintos fabricantes.</w:t>
      </w:r>
    </w:p>
    <w:p w14:paraId="7B2E4555" w14:textId="77777777" w:rsidR="000238E2" w:rsidRDefault="000238E2" w:rsidP="000238E2">
      <w:pPr>
        <w:pStyle w:val="Prrafodelista"/>
        <w:rPr>
          <w:rFonts w:eastAsia="Calibri"/>
          <w:lang w:val="es-VE"/>
        </w:rPr>
      </w:pPr>
    </w:p>
    <w:p w14:paraId="7CF91883" w14:textId="77777777" w:rsidR="000238E2" w:rsidRPr="000238E2" w:rsidRDefault="000238E2" w:rsidP="000238E2">
      <w:pPr>
        <w:spacing w:after="240" w:line="240" w:lineRule="auto"/>
        <w:ind w:left="720"/>
        <w:rPr>
          <w:rFonts w:ascii="Calibri" w:eastAsia="Calibri" w:hAnsi="Calibri" w:cs="Times New Roman"/>
          <w:lang w:val="es-VE"/>
        </w:rPr>
      </w:pPr>
    </w:p>
    <w:p w14:paraId="62276018" w14:textId="77777777" w:rsidR="000238E2" w:rsidRPr="000238E2" w:rsidRDefault="000238E2" w:rsidP="000238E2">
      <w:pPr>
        <w:numPr>
          <w:ilvl w:val="0"/>
          <w:numId w:val="18"/>
        </w:numPr>
        <w:spacing w:after="240" w:line="240" w:lineRule="auto"/>
        <w:rPr>
          <w:rFonts w:ascii="Calibri" w:eastAsia="Calibri" w:hAnsi="Calibri" w:cs="Times New Roman"/>
          <w:lang w:val="es-VE"/>
        </w:rPr>
      </w:pPr>
      <w:r w:rsidRPr="000238E2">
        <w:rPr>
          <w:rFonts w:ascii="Calibri" w:eastAsia="Calibri" w:hAnsi="Calibri" w:cs="Times New Roman"/>
          <w:lang w:val="es-VE"/>
        </w:rPr>
        <w:t xml:space="preserve">La oferta solo será por equipamiento, no serán consideradas ofertas de equipamiento sujetas a consumo de material gastable. </w:t>
      </w:r>
    </w:p>
    <w:p w14:paraId="1B9E6C7C"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El oferente deberá ofertar adicionalmente un paquete de material gastable asociado a los procesos requeridos equivalente al consumo trimestral.</w:t>
      </w:r>
    </w:p>
    <w:p w14:paraId="27B49CE0" w14:textId="77777777" w:rsidR="000238E2" w:rsidRPr="000238E2" w:rsidRDefault="000238E2" w:rsidP="000238E2">
      <w:pPr>
        <w:spacing w:after="0" w:line="240" w:lineRule="auto"/>
        <w:ind w:left="720"/>
        <w:rPr>
          <w:rFonts w:ascii="Calibri" w:eastAsia="Calibri" w:hAnsi="Calibri" w:cs="Times New Roman"/>
          <w:lang w:val="es-VE"/>
        </w:rPr>
      </w:pPr>
    </w:p>
    <w:p w14:paraId="56F31052"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El oferente será responsable del mantenimiento preventivo y correctivo de los equipos mientras se encuentre vigente el contrato de arrendamiento.</w:t>
      </w:r>
    </w:p>
    <w:p w14:paraId="45C5F68D" w14:textId="77777777" w:rsidR="000238E2" w:rsidRPr="000238E2" w:rsidRDefault="000238E2" w:rsidP="000238E2">
      <w:pPr>
        <w:spacing w:after="200" w:line="240" w:lineRule="auto"/>
        <w:ind w:left="720"/>
        <w:contextualSpacing/>
        <w:rPr>
          <w:rFonts w:ascii="Calibri" w:eastAsia="Calibri" w:hAnsi="Calibri" w:cs="Times New Roman"/>
        </w:rPr>
      </w:pPr>
    </w:p>
    <w:p w14:paraId="5690541E"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Solo serán consideradas las ofertas por la totalidad del lote de equipos, no serán consideradas ofertas parciales.</w:t>
      </w:r>
    </w:p>
    <w:p w14:paraId="79F7D504" w14:textId="77777777" w:rsidR="000238E2" w:rsidRPr="000238E2" w:rsidRDefault="000238E2" w:rsidP="000238E2">
      <w:pPr>
        <w:spacing w:after="200" w:line="240" w:lineRule="auto"/>
        <w:ind w:left="720"/>
        <w:contextualSpacing/>
        <w:rPr>
          <w:rFonts w:ascii="Calibri" w:eastAsia="Calibri" w:hAnsi="Calibri" w:cs="Times New Roman"/>
        </w:rPr>
      </w:pPr>
    </w:p>
    <w:p w14:paraId="33B3FDA7" w14:textId="77777777" w:rsidR="000238E2" w:rsidRPr="000238E2" w:rsidRDefault="000238E2" w:rsidP="000238E2">
      <w:pPr>
        <w:numPr>
          <w:ilvl w:val="0"/>
          <w:numId w:val="18"/>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EL oferente será responsable de capacitar y entrenar al personal de CECANOT destinado a trabajar en el área. </w:t>
      </w:r>
    </w:p>
    <w:p w14:paraId="1B16CB9C" w14:textId="77777777" w:rsidR="000238E2" w:rsidRPr="000238E2" w:rsidRDefault="000238E2" w:rsidP="000238E2">
      <w:pPr>
        <w:spacing w:after="0" w:line="240" w:lineRule="auto"/>
        <w:rPr>
          <w:rFonts w:ascii="Calibri" w:eastAsia="Calibri" w:hAnsi="Calibri" w:cs="Times New Roman"/>
          <w:lang w:val="es-VE"/>
        </w:rPr>
      </w:pPr>
    </w:p>
    <w:p w14:paraId="5F2F52E2" w14:textId="77777777" w:rsidR="000238E2" w:rsidRPr="000238E2" w:rsidRDefault="000238E2" w:rsidP="000238E2">
      <w:pPr>
        <w:spacing w:after="0" w:line="240" w:lineRule="auto"/>
        <w:rPr>
          <w:rFonts w:ascii="Calibri" w:eastAsia="Calibri" w:hAnsi="Calibri" w:cs="Times New Roman"/>
          <w:lang w:val="es-VE"/>
        </w:rPr>
      </w:pPr>
    </w:p>
    <w:tbl>
      <w:tblPr>
        <w:tblW w:w="8804"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42"/>
        <w:gridCol w:w="6662"/>
      </w:tblGrid>
      <w:tr w:rsidR="000238E2" w:rsidRPr="000238E2" w14:paraId="27C05186" w14:textId="77777777" w:rsidTr="000238E2">
        <w:trPr>
          <w:trHeight w:val="810"/>
        </w:trPr>
        <w:tc>
          <w:tcPr>
            <w:tcW w:w="21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58B80D1"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43D9AE2A"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EQUIPO:</w:t>
            </w:r>
            <w:r w:rsidRPr="000238E2">
              <w:rPr>
                <w:rFonts w:ascii="Arial" w:eastAsia="Times New Roman" w:hAnsi="Arial" w:cs="Arial"/>
                <w:sz w:val="20"/>
                <w:szCs w:val="20"/>
                <w:lang w:val="es-ES" w:eastAsia="es-ES"/>
              </w:rPr>
              <w:t> </w:t>
            </w:r>
          </w:p>
          <w:p w14:paraId="10FB4BBD"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tc>
        <w:tc>
          <w:tcPr>
            <w:tcW w:w="666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3955A45" w14:textId="77777777" w:rsidR="000238E2" w:rsidRPr="000238E2" w:rsidRDefault="000238E2" w:rsidP="000238E2">
            <w:pPr>
              <w:spacing w:before="100" w:beforeAutospacing="1" w:after="100" w:afterAutospacing="1" w:line="240" w:lineRule="auto"/>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63B4BCEA" w14:textId="77777777" w:rsidR="000238E2" w:rsidRPr="000238E2" w:rsidRDefault="000238E2" w:rsidP="000238E2">
            <w:pPr>
              <w:spacing w:before="100" w:beforeAutospacing="1" w:after="100" w:afterAutospacing="1" w:line="240" w:lineRule="auto"/>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Sala completa para Esterilización en Hospitalaria</w:t>
            </w:r>
          </w:p>
        </w:tc>
      </w:tr>
      <w:tr w:rsidR="000238E2" w:rsidRPr="000238E2" w14:paraId="3FC9D867" w14:textId="77777777" w:rsidTr="000238E2">
        <w:trPr>
          <w:trHeight w:val="1845"/>
        </w:trPr>
        <w:tc>
          <w:tcPr>
            <w:tcW w:w="214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18044677"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77101353"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ESPECIFICACIONES TÉCNICAS</w:t>
            </w:r>
            <w:r w:rsidRPr="000238E2">
              <w:rPr>
                <w:rFonts w:ascii="Arial" w:eastAsia="Times New Roman" w:hAnsi="Arial" w:cs="Arial"/>
                <w:sz w:val="20"/>
                <w:szCs w:val="20"/>
                <w:lang w:val="es-ES" w:eastAsia="es-ES"/>
              </w:rPr>
              <w:t> </w:t>
            </w:r>
          </w:p>
          <w:p w14:paraId="3EC25E06"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419DE438"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61492297"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4DC0EA6C"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p>
          <w:p w14:paraId="7CEE1CD4" w14:textId="77777777" w:rsidR="000238E2" w:rsidRPr="000238E2" w:rsidRDefault="000238E2" w:rsidP="000238E2">
            <w:pPr>
              <w:spacing w:before="100" w:beforeAutospacing="1" w:after="100" w:afterAutospacing="1" w:line="240" w:lineRule="auto"/>
              <w:jc w:val="center"/>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tc>
        <w:tc>
          <w:tcPr>
            <w:tcW w:w="6662"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55D4EAEC"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64454DF4"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ESTACIÓN DE TRABAJO PARA AREA LIMPIA (1 unidad)</w:t>
            </w:r>
          </w:p>
          <w:p w14:paraId="51CC6AE6"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Deberá ser construida en estructura tubular de acero inoxidable. Deberá estar dotada de una estante inferior y ruedas, soporte para rollos con cortador, mínimo 5 conexiones eléctricas, sistema de iluminación y pizarra. Dimensiones: 1600mm x 2000mm (ancho x alto hasta +5%)</w:t>
            </w:r>
          </w:p>
          <w:p w14:paraId="2A2DCA8E"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MESA LAVADO POR ULTRASONIDO (1 unidad)</w:t>
            </w:r>
          </w:p>
          <w:p w14:paraId="39C06AA0"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Mesa de lavado mural por ultrasonidos para instrumental quirúrgico y lúmenes de 1mm a 10mm de diámetro. Deberá estar construida en acero inoxidable calidad AISI 304. Deberá estar provista de tanque de lavado de 40 litros de capacidad (+-5%) con esquinas redondeadas, cesta, tapa, desagüe automático, resistencia y seguridad de nivel de agua. Deberá contar con PLC y panel de mando táctil en idioma español en el faldón frontal. Inyección de químicos automática través de bombas peristálticas.</w:t>
            </w:r>
          </w:p>
          <w:p w14:paraId="25C74914"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Las características eléctricas de la mesa deberán atender a: </w:t>
            </w:r>
          </w:p>
          <w:p w14:paraId="694B4CA5"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Tensión monofásica: 230V / 50-60 Hz.  </w:t>
            </w:r>
          </w:p>
          <w:p w14:paraId="08C8419E"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Potencia eléctrica:    5 a 7 kW </w:t>
            </w:r>
          </w:p>
          <w:p w14:paraId="0589FE8D"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Frecuencia de ultrasonido: 40kHz  </w:t>
            </w:r>
          </w:p>
          <w:p w14:paraId="19F72AE3"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lastRenderedPageBreak/>
              <w:t xml:space="preserve">LAVADORA DESINFECTADORA, 2 PUERTAS.    (1 unidad) </w:t>
            </w:r>
          </w:p>
          <w:p w14:paraId="3A34FAC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La lavadora </w:t>
            </w:r>
            <w:proofErr w:type="spellStart"/>
            <w:r w:rsidRPr="000238E2">
              <w:rPr>
                <w:rFonts w:ascii="Arial" w:eastAsia="Calibri" w:hAnsi="Arial" w:cs="Arial"/>
                <w:sz w:val="20"/>
                <w:szCs w:val="20"/>
                <w:lang w:val="es-ES" w:eastAsia="es-ES"/>
              </w:rPr>
              <w:t>termodesinfectora</w:t>
            </w:r>
            <w:proofErr w:type="spellEnd"/>
            <w:r w:rsidRPr="000238E2">
              <w:rPr>
                <w:rFonts w:ascii="Arial" w:eastAsia="Calibri" w:hAnsi="Arial" w:cs="Arial"/>
                <w:sz w:val="20"/>
                <w:szCs w:val="20"/>
                <w:lang w:val="es-ES" w:eastAsia="es-ES"/>
              </w:rPr>
              <w:t xml:space="preserve"> deberá estar diseñada para el lavado de instrumentales quirúrgicos hospitalarios, tubos y accesorios para anestesia, tubos de succión, cajas y contenedores hospitalarios reutilizables. Deberá incorporar lavado, desinfección y secado en un mismo proceso.</w:t>
            </w:r>
          </w:p>
          <w:p w14:paraId="1D8502CD" w14:textId="77777777" w:rsidR="000238E2" w:rsidRPr="000238E2" w:rsidRDefault="000238E2" w:rsidP="000238E2">
            <w:pPr>
              <w:numPr>
                <w:ilvl w:val="0"/>
                <w:numId w:val="1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Dimensiones de cámara = 600 x 600 x 600 mm +- 10%.  </w:t>
            </w:r>
          </w:p>
          <w:p w14:paraId="12C944E6" w14:textId="77777777" w:rsidR="000238E2" w:rsidRPr="000238E2" w:rsidRDefault="000238E2" w:rsidP="000238E2">
            <w:pPr>
              <w:numPr>
                <w:ilvl w:val="0"/>
                <w:numId w:val="1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Volumen de la cámara de lavado= 300 litros (+- 10%)</w:t>
            </w:r>
          </w:p>
          <w:p w14:paraId="4E64D789" w14:textId="77777777" w:rsidR="000238E2" w:rsidRPr="000238E2" w:rsidRDefault="000238E2" w:rsidP="000238E2">
            <w:pPr>
              <w:numPr>
                <w:ilvl w:val="0"/>
                <w:numId w:val="1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Tensión = trifásico 380V - 50Hz. </w:t>
            </w:r>
          </w:p>
          <w:p w14:paraId="0DAD948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Deberá estar de acuerdo con las Normas Europeas EN ISO 15883-1-2.    </w:t>
            </w:r>
          </w:p>
          <w:p w14:paraId="57273516"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La lavadora deberá ser fabricada completamente en acero inoxidable., con cámara y brazos de lavado en AISI316L.   </w:t>
            </w:r>
          </w:p>
          <w:p w14:paraId="162C827C" w14:textId="77777777" w:rsidR="000238E2" w:rsidRPr="000238E2" w:rsidRDefault="000238E2" w:rsidP="000238E2">
            <w:pPr>
              <w:spacing w:after="0" w:line="240" w:lineRule="auto"/>
              <w:jc w:val="both"/>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Deberá contar con dos puertas manuales abatibles fabricadas en vidrio temperado de alta resistencia.  </w:t>
            </w:r>
          </w:p>
          <w:p w14:paraId="44967B5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Deberá estar equipado con PLC </w:t>
            </w:r>
            <w:proofErr w:type="spellStart"/>
            <w:r w:rsidRPr="000238E2">
              <w:rPr>
                <w:rFonts w:ascii="Arial" w:eastAsia="Calibri" w:hAnsi="Arial" w:cs="Arial"/>
                <w:sz w:val="20"/>
                <w:szCs w:val="20"/>
                <w:lang w:val="es-ES" w:eastAsia="es-ES"/>
              </w:rPr>
              <w:t>y</w:t>
            </w:r>
            <w:proofErr w:type="spellEnd"/>
            <w:r w:rsidRPr="000238E2">
              <w:rPr>
                <w:rFonts w:ascii="Arial" w:eastAsia="Calibri" w:hAnsi="Arial" w:cs="Arial"/>
                <w:sz w:val="20"/>
                <w:szCs w:val="20"/>
                <w:lang w:val="es-ES" w:eastAsia="es-ES"/>
              </w:rPr>
              <w:t xml:space="preserve"> interfaz táctil no menor que 7”, mínimo 30 ciclos configurables y cálculo de A0.  </w:t>
            </w:r>
          </w:p>
          <w:p w14:paraId="5C062CC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Deberá contar con barra de indicación de procesos, que muestra su progreso.  </w:t>
            </w:r>
          </w:p>
          <w:p w14:paraId="73F0409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Deberá estar equipado con 3 bombas dosificadoras de productos químicos y bomba de circulación de agua.  </w:t>
            </w:r>
          </w:p>
          <w:p w14:paraId="62EA64C0"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Deberá contar con una unidad de secado por aire caliente. </w:t>
            </w:r>
          </w:p>
          <w:p w14:paraId="552804AC"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Deberá estar equipado con </w:t>
            </w:r>
            <w:proofErr w:type="spellStart"/>
            <w:r w:rsidRPr="000238E2">
              <w:rPr>
                <w:rFonts w:ascii="Arial" w:eastAsia="Calibri" w:hAnsi="Arial" w:cs="Arial"/>
                <w:sz w:val="20"/>
                <w:szCs w:val="20"/>
                <w:lang w:val="es-ES" w:eastAsia="es-ES"/>
              </w:rPr>
              <w:t>pre-filtro</w:t>
            </w:r>
            <w:proofErr w:type="spellEnd"/>
            <w:r w:rsidRPr="000238E2">
              <w:rPr>
                <w:rFonts w:ascii="Arial" w:eastAsia="Calibri" w:hAnsi="Arial" w:cs="Arial"/>
                <w:sz w:val="20"/>
                <w:szCs w:val="20"/>
                <w:lang w:val="es-ES" w:eastAsia="es-ES"/>
              </w:rPr>
              <w:t xml:space="preserve"> y filtro HEPA para aire seco, </w:t>
            </w:r>
          </w:p>
          <w:p w14:paraId="7B481C0A"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Contará con conexión de los inyectores con los accesorios a través del circuito de lavado de agua y de aire, directamente al interior de la cámara, para garantizar la </w:t>
            </w:r>
            <w:proofErr w:type="spellStart"/>
            <w:r w:rsidRPr="000238E2">
              <w:rPr>
                <w:rFonts w:ascii="Arial" w:eastAsia="Calibri" w:hAnsi="Arial" w:cs="Arial"/>
                <w:sz w:val="20"/>
                <w:szCs w:val="20"/>
                <w:lang w:val="es-ES" w:eastAsia="es-ES"/>
              </w:rPr>
              <w:t>termodesinfección</w:t>
            </w:r>
            <w:proofErr w:type="spellEnd"/>
            <w:r w:rsidRPr="000238E2">
              <w:rPr>
                <w:rFonts w:ascii="Arial" w:eastAsia="Calibri" w:hAnsi="Arial" w:cs="Arial"/>
                <w:sz w:val="20"/>
                <w:szCs w:val="20"/>
                <w:lang w:val="es-ES" w:eastAsia="es-ES"/>
              </w:rPr>
              <w:t xml:space="preserve"> de todos los elementos.  </w:t>
            </w:r>
          </w:p>
          <w:p w14:paraId="18689882"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Deberá tener una luz en el interior de la cámara. </w:t>
            </w:r>
          </w:p>
          <w:p w14:paraId="7FAF63DA"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Deberá contar con </w:t>
            </w:r>
            <w:proofErr w:type="gramStart"/>
            <w:r w:rsidRPr="000238E2">
              <w:rPr>
                <w:rFonts w:ascii="Arial" w:eastAsia="Calibri" w:hAnsi="Arial" w:cs="Arial"/>
                <w:sz w:val="20"/>
                <w:szCs w:val="20"/>
                <w:lang w:val="es-ES" w:eastAsia="es-ES"/>
              </w:rPr>
              <w:t>condensador  de</w:t>
            </w:r>
            <w:proofErr w:type="gramEnd"/>
            <w:r w:rsidRPr="000238E2">
              <w:rPr>
                <w:rFonts w:ascii="Arial" w:eastAsia="Calibri" w:hAnsi="Arial" w:cs="Arial"/>
                <w:sz w:val="20"/>
                <w:szCs w:val="20"/>
                <w:lang w:val="es-ES" w:eastAsia="es-ES"/>
              </w:rPr>
              <w:t xml:space="preserve"> vapores incorporado al equipo.</w:t>
            </w:r>
          </w:p>
          <w:p w14:paraId="06969DFB"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Equipo debe ofrecer posibilidad de acceso, operación y actualización remota.</w:t>
            </w:r>
          </w:p>
          <w:p w14:paraId="5B375C5B"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Registro de número total y parcial de ciclos  </w:t>
            </w:r>
          </w:p>
          <w:p w14:paraId="75DEF568"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Acceso por nivel de usuarios a través de contraseña.</w:t>
            </w:r>
          </w:p>
          <w:p w14:paraId="05799BA2"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b/>
                <w:sz w:val="20"/>
                <w:szCs w:val="20"/>
                <w:lang w:val="es-ES" w:eastAsia="es-ES"/>
              </w:rPr>
            </w:pPr>
            <w:proofErr w:type="gramStart"/>
            <w:r w:rsidRPr="000238E2">
              <w:rPr>
                <w:rFonts w:ascii="Arial" w:eastAsia="Times New Roman" w:hAnsi="Arial" w:cs="Arial"/>
                <w:b/>
                <w:sz w:val="20"/>
                <w:szCs w:val="20"/>
                <w:lang w:val="es-ES" w:eastAsia="es-ES"/>
              </w:rPr>
              <w:t>Accesorios a incluir</w:t>
            </w:r>
            <w:proofErr w:type="gramEnd"/>
            <w:r w:rsidRPr="000238E2">
              <w:rPr>
                <w:rFonts w:ascii="Arial" w:eastAsia="Times New Roman" w:hAnsi="Arial" w:cs="Arial"/>
                <w:b/>
                <w:sz w:val="20"/>
                <w:szCs w:val="20"/>
                <w:lang w:val="es-ES" w:eastAsia="es-ES"/>
              </w:rPr>
              <w:t xml:space="preserve"> para LAVADORA DESINFECTADORA, 2 PUERTAS:</w:t>
            </w:r>
          </w:p>
          <w:p w14:paraId="25544B47" w14:textId="77777777" w:rsidR="000238E2" w:rsidRPr="000238E2" w:rsidRDefault="000238E2" w:rsidP="000238E2">
            <w:pPr>
              <w:numPr>
                <w:ilvl w:val="0"/>
                <w:numId w:val="20"/>
              </w:numPr>
              <w:spacing w:after="0" w:line="240" w:lineRule="auto"/>
              <w:rPr>
                <w:rFonts w:ascii="Arial" w:eastAsia="Calibri" w:hAnsi="Arial" w:cs="Arial"/>
                <w:b/>
                <w:sz w:val="20"/>
                <w:szCs w:val="20"/>
                <w:lang w:val="es-ES" w:eastAsia="es-ES"/>
              </w:rPr>
            </w:pPr>
            <w:r w:rsidRPr="000238E2">
              <w:rPr>
                <w:rFonts w:ascii="Arial" w:eastAsia="Calibri" w:hAnsi="Arial" w:cs="Arial"/>
                <w:b/>
                <w:sz w:val="20"/>
                <w:szCs w:val="20"/>
                <w:lang w:val="es-ES" w:eastAsia="es-ES"/>
              </w:rPr>
              <w:t xml:space="preserve">RACK DE 4 NIVELES FLEXIBLES (1unidad) </w:t>
            </w:r>
          </w:p>
          <w:p w14:paraId="2DD8A9D4" w14:textId="77777777" w:rsidR="000238E2" w:rsidRPr="000238E2" w:rsidRDefault="000238E2" w:rsidP="000238E2">
            <w:pPr>
              <w:spacing w:after="0" w:line="240" w:lineRule="auto"/>
              <w:ind w:left="693"/>
              <w:rPr>
                <w:rFonts w:ascii="Arial" w:eastAsia="Calibri" w:hAnsi="Arial" w:cs="Arial"/>
                <w:sz w:val="20"/>
                <w:szCs w:val="20"/>
                <w:lang w:val="es-ES" w:eastAsia="es-ES"/>
              </w:rPr>
            </w:pPr>
            <w:r w:rsidRPr="000238E2">
              <w:rPr>
                <w:rFonts w:ascii="Arial" w:eastAsia="Calibri" w:hAnsi="Arial" w:cs="Arial"/>
                <w:sz w:val="20"/>
                <w:szCs w:val="20"/>
                <w:lang w:val="es-ES" w:eastAsia="es-ES"/>
              </w:rPr>
              <w:t>El rack en 4 niveles flexibles deberá ser adecuado para la descontaminación de soportes específicos y/o cestas de instrumentos.</w:t>
            </w:r>
          </w:p>
          <w:p w14:paraId="6BF7E4FB" w14:textId="77777777" w:rsidR="000238E2" w:rsidRPr="000238E2" w:rsidRDefault="000238E2" w:rsidP="000238E2">
            <w:pPr>
              <w:numPr>
                <w:ilvl w:val="0"/>
                <w:numId w:val="20"/>
              </w:numPr>
              <w:spacing w:after="0" w:line="240" w:lineRule="auto"/>
              <w:rPr>
                <w:rFonts w:ascii="Arial" w:eastAsia="Calibri" w:hAnsi="Arial" w:cs="Arial"/>
                <w:b/>
                <w:sz w:val="20"/>
                <w:szCs w:val="20"/>
                <w:lang w:val="es-ES" w:eastAsia="es-ES"/>
              </w:rPr>
            </w:pPr>
            <w:r w:rsidRPr="000238E2">
              <w:rPr>
                <w:rFonts w:ascii="Arial" w:eastAsia="Calibri" w:hAnsi="Arial" w:cs="Arial"/>
                <w:b/>
                <w:sz w:val="20"/>
                <w:szCs w:val="20"/>
                <w:lang w:val="es-ES" w:eastAsia="es-ES"/>
              </w:rPr>
              <w:t>RACK DE ANESTESIA (1 unidad)</w:t>
            </w:r>
          </w:p>
          <w:p w14:paraId="20186F84" w14:textId="77777777" w:rsidR="000238E2" w:rsidRPr="000238E2" w:rsidRDefault="000238E2" w:rsidP="000238E2">
            <w:pPr>
              <w:spacing w:after="0" w:line="240" w:lineRule="auto"/>
              <w:ind w:left="693"/>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El rack deberá servir para el lavado de tubos de anestesia y bolsas respiratorias  </w:t>
            </w:r>
          </w:p>
          <w:p w14:paraId="647AD805" w14:textId="77777777" w:rsidR="000238E2" w:rsidRPr="000238E2" w:rsidRDefault="000238E2" w:rsidP="000238E2">
            <w:pPr>
              <w:numPr>
                <w:ilvl w:val="0"/>
                <w:numId w:val="20"/>
              </w:numPr>
              <w:spacing w:after="0" w:line="240" w:lineRule="auto"/>
              <w:rPr>
                <w:rFonts w:ascii="Arial" w:eastAsia="Calibri" w:hAnsi="Arial" w:cs="Arial"/>
                <w:b/>
                <w:sz w:val="20"/>
                <w:szCs w:val="20"/>
                <w:lang w:val="es-ES" w:eastAsia="es-ES"/>
              </w:rPr>
            </w:pPr>
            <w:r w:rsidRPr="000238E2">
              <w:rPr>
                <w:rFonts w:ascii="Arial" w:eastAsia="Calibri" w:hAnsi="Arial" w:cs="Arial"/>
                <w:b/>
                <w:sz w:val="20"/>
                <w:szCs w:val="20"/>
                <w:lang w:val="es-ES" w:eastAsia="es-ES"/>
              </w:rPr>
              <w:t>CESTA 1/</w:t>
            </w:r>
            <w:proofErr w:type="gramStart"/>
            <w:r w:rsidRPr="000238E2">
              <w:rPr>
                <w:rFonts w:ascii="Arial" w:eastAsia="Calibri" w:hAnsi="Arial" w:cs="Arial"/>
                <w:b/>
                <w:sz w:val="20"/>
                <w:szCs w:val="20"/>
                <w:lang w:val="es-ES" w:eastAsia="es-ES"/>
              </w:rPr>
              <w:t>1  (</w:t>
            </w:r>
            <w:proofErr w:type="gramEnd"/>
            <w:r w:rsidRPr="000238E2">
              <w:rPr>
                <w:rFonts w:ascii="Arial" w:eastAsia="Calibri" w:hAnsi="Arial" w:cs="Arial"/>
                <w:b/>
                <w:sz w:val="20"/>
                <w:szCs w:val="20"/>
                <w:lang w:val="es-ES" w:eastAsia="es-ES"/>
              </w:rPr>
              <w:t xml:space="preserve"> 8 unidades)  </w:t>
            </w:r>
          </w:p>
          <w:p w14:paraId="57BE1314" w14:textId="77777777" w:rsidR="000238E2" w:rsidRPr="000238E2" w:rsidRDefault="000238E2" w:rsidP="000238E2">
            <w:pPr>
              <w:spacing w:after="0" w:line="240" w:lineRule="auto"/>
              <w:ind w:left="693"/>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La cesta 1/1 deberá ser fabricada en malla de acero inoxidable calidad AISI 304 y acabado electro pulido. </w:t>
            </w:r>
          </w:p>
          <w:p w14:paraId="31EEC93F" w14:textId="77777777" w:rsidR="000238E2" w:rsidRPr="000238E2" w:rsidRDefault="000238E2" w:rsidP="000238E2">
            <w:pPr>
              <w:spacing w:after="0" w:line="240" w:lineRule="auto"/>
              <w:ind w:left="693"/>
              <w:rPr>
                <w:rFonts w:ascii="Arial" w:eastAsia="Calibri" w:hAnsi="Arial" w:cs="Arial"/>
                <w:sz w:val="20"/>
                <w:szCs w:val="20"/>
                <w:lang w:val="es-ES" w:eastAsia="es-ES"/>
              </w:rPr>
            </w:pPr>
            <w:r w:rsidRPr="000238E2">
              <w:rPr>
                <w:rFonts w:ascii="Arial" w:eastAsia="Calibri" w:hAnsi="Arial" w:cs="Arial"/>
                <w:sz w:val="20"/>
                <w:szCs w:val="20"/>
                <w:lang w:val="es-ES" w:eastAsia="es-ES"/>
              </w:rPr>
              <w:t>Dimensiones aproximadas = 500 x 250 x 50 mm (Profundidad x ancho x alto)</w:t>
            </w:r>
          </w:p>
          <w:p w14:paraId="30AB4DB4" w14:textId="77777777" w:rsidR="000238E2" w:rsidRPr="000238E2" w:rsidRDefault="000238E2" w:rsidP="000238E2">
            <w:pPr>
              <w:numPr>
                <w:ilvl w:val="0"/>
                <w:numId w:val="20"/>
              </w:numPr>
              <w:spacing w:after="0" w:line="240" w:lineRule="auto"/>
              <w:rPr>
                <w:rFonts w:ascii="Arial" w:eastAsia="Calibri" w:hAnsi="Arial" w:cs="Arial"/>
                <w:b/>
                <w:sz w:val="20"/>
                <w:szCs w:val="20"/>
                <w:lang w:val="es-ES" w:eastAsia="es-ES"/>
              </w:rPr>
            </w:pPr>
            <w:r w:rsidRPr="000238E2">
              <w:rPr>
                <w:rFonts w:ascii="Arial" w:eastAsia="Calibri" w:hAnsi="Arial" w:cs="Arial"/>
                <w:b/>
                <w:sz w:val="20"/>
                <w:szCs w:val="20"/>
                <w:lang w:val="es-ES" w:eastAsia="es-ES"/>
              </w:rPr>
              <w:t xml:space="preserve">CARRO MANUAL DE CARGA. (2 unidades)  </w:t>
            </w:r>
          </w:p>
          <w:p w14:paraId="36D0C7BC" w14:textId="77777777" w:rsidR="000238E2" w:rsidRPr="000238E2" w:rsidRDefault="000238E2" w:rsidP="000238E2">
            <w:pPr>
              <w:spacing w:after="0" w:line="240" w:lineRule="auto"/>
              <w:ind w:left="693"/>
              <w:rPr>
                <w:rFonts w:ascii="Arial" w:eastAsia="Calibri" w:hAnsi="Arial" w:cs="Arial"/>
                <w:sz w:val="20"/>
                <w:szCs w:val="20"/>
                <w:lang w:val="es-ES" w:eastAsia="es-ES"/>
              </w:rPr>
            </w:pPr>
            <w:r w:rsidRPr="000238E2">
              <w:rPr>
                <w:rFonts w:ascii="Arial" w:eastAsia="Calibri" w:hAnsi="Arial" w:cs="Arial"/>
                <w:sz w:val="20"/>
                <w:szCs w:val="20"/>
                <w:lang w:val="es-ES" w:eastAsia="es-ES"/>
              </w:rPr>
              <w:t>El carro manual de carga deberá tener racks para recolectar bandejas.</w:t>
            </w:r>
          </w:p>
          <w:p w14:paraId="028B4CDE" w14:textId="77777777" w:rsidR="000238E2" w:rsidRPr="000238E2" w:rsidRDefault="000238E2" w:rsidP="000238E2">
            <w:pPr>
              <w:spacing w:after="0" w:line="276" w:lineRule="auto"/>
              <w:rPr>
                <w:rFonts w:ascii="Calibri" w:eastAsia="Calibri" w:hAnsi="Calibri" w:cs="Times New Roman"/>
                <w:b/>
                <w:lang w:val="es-ES" w:eastAsia="es-ES"/>
              </w:rPr>
            </w:pPr>
            <w:r w:rsidRPr="000238E2">
              <w:rPr>
                <w:rFonts w:ascii="Calibri" w:eastAsia="Calibri" w:hAnsi="Calibri" w:cs="Times New Roman"/>
                <w:b/>
                <w:lang w:val="es-ES" w:eastAsia="es-ES"/>
              </w:rPr>
              <w:lastRenderedPageBreak/>
              <w:t>Certificaciones obligatorias para LAVADORA DESINFECTADORA, 2 PUERTAS:</w:t>
            </w:r>
          </w:p>
          <w:p w14:paraId="3510A4C2" w14:textId="77777777" w:rsidR="000238E2" w:rsidRPr="000238E2" w:rsidRDefault="000238E2" w:rsidP="000238E2">
            <w:pPr>
              <w:spacing w:after="0" w:line="276" w:lineRule="auto"/>
              <w:rPr>
                <w:rFonts w:ascii="Calibri" w:eastAsia="Calibri" w:hAnsi="Calibri" w:cs="Times New Roman"/>
                <w:lang w:val="es-ES" w:eastAsia="es-ES"/>
              </w:rPr>
            </w:pPr>
            <w:r w:rsidRPr="000238E2">
              <w:rPr>
                <w:rFonts w:ascii="Calibri" w:eastAsia="Calibri" w:hAnsi="Calibri" w:cs="Times New Roman"/>
                <w:lang w:val="es-ES" w:eastAsia="es-ES"/>
              </w:rPr>
              <w:t xml:space="preserve">Adjuntar de forma obligatoria las certificaciones del equipo en ámbitos de funcionamiento y aplicabilidad a procedimientos de limpieza y desinfección y su uso en ambiente hospitalario. Son obligatorias </w:t>
            </w:r>
            <w:proofErr w:type="gramStart"/>
            <w:r w:rsidRPr="000238E2">
              <w:rPr>
                <w:rFonts w:ascii="Calibri" w:eastAsia="Calibri" w:hAnsi="Calibri" w:cs="Times New Roman"/>
                <w:lang w:val="es-ES" w:eastAsia="es-ES"/>
              </w:rPr>
              <w:t>presentar :</w:t>
            </w:r>
            <w:proofErr w:type="gramEnd"/>
          </w:p>
          <w:p w14:paraId="5A8D8496"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15883-1:2009</w:t>
            </w:r>
          </w:p>
          <w:p w14:paraId="022464BC"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15883-2:2009</w:t>
            </w:r>
          </w:p>
          <w:p w14:paraId="49392589"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ISO/TS 15883-5:2005</w:t>
            </w:r>
          </w:p>
          <w:p w14:paraId="3061DD2D"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13.485:2016</w:t>
            </w:r>
          </w:p>
          <w:p w14:paraId="356EE11D"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BPF – Buenas Prácticas de Fabricación</w:t>
            </w:r>
          </w:p>
          <w:p w14:paraId="79BEE03C"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CLV - Certificado de libre venta emitido por la autoridad máxima de salud del país de manufactura</w:t>
            </w:r>
          </w:p>
          <w:p w14:paraId="2AAD61AC"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IEC 60601-1:2010 </w:t>
            </w:r>
          </w:p>
          <w:p w14:paraId="5888D155" w14:textId="77777777" w:rsidR="000238E2" w:rsidRPr="000238E2" w:rsidRDefault="000238E2" w:rsidP="000238E2">
            <w:pPr>
              <w:numPr>
                <w:ilvl w:val="0"/>
                <w:numId w:val="2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61010-2-040:2015</w:t>
            </w:r>
          </w:p>
          <w:p w14:paraId="13D39F85"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389B6B89"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p>
          <w:p w14:paraId="3D7945C7"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p>
          <w:p w14:paraId="7076C96B"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b/>
                <w:bCs/>
                <w:sz w:val="20"/>
                <w:szCs w:val="20"/>
                <w:lang w:val="es-ES" w:eastAsia="es-ES"/>
              </w:rPr>
            </w:pPr>
            <w:r w:rsidRPr="000238E2">
              <w:rPr>
                <w:rFonts w:ascii="Arial" w:eastAsia="Times New Roman" w:hAnsi="Arial" w:cs="Arial"/>
                <w:b/>
                <w:bCs/>
                <w:sz w:val="20"/>
                <w:szCs w:val="20"/>
                <w:lang w:val="es-ES" w:eastAsia="es-ES"/>
              </w:rPr>
              <w:t xml:space="preserve">SELLADORA DE </w:t>
            </w:r>
            <w:proofErr w:type="gramStart"/>
            <w:r w:rsidRPr="000238E2">
              <w:rPr>
                <w:rFonts w:ascii="Arial" w:eastAsia="Times New Roman" w:hAnsi="Arial" w:cs="Arial"/>
                <w:b/>
                <w:bCs/>
                <w:sz w:val="20"/>
                <w:szCs w:val="20"/>
                <w:lang w:val="es-ES" w:eastAsia="es-ES"/>
              </w:rPr>
              <w:t>FUNDAS  DE</w:t>
            </w:r>
            <w:proofErr w:type="gramEnd"/>
            <w:r w:rsidRPr="000238E2">
              <w:rPr>
                <w:rFonts w:ascii="Arial" w:eastAsia="Times New Roman" w:hAnsi="Arial" w:cs="Arial"/>
                <w:b/>
                <w:bCs/>
                <w:sz w:val="20"/>
                <w:szCs w:val="20"/>
                <w:lang w:val="es-ES" w:eastAsia="es-ES"/>
              </w:rPr>
              <w:t xml:space="preserve"> PLASTICO (1 unidad)                                </w:t>
            </w:r>
          </w:p>
          <w:p w14:paraId="1819FDD1"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Deberá permitir el sellado en continuo de fundas tipo plástico o plástico-papel y </w:t>
            </w:r>
            <w:proofErr w:type="spellStart"/>
            <w:r w:rsidRPr="000238E2">
              <w:rPr>
                <w:rFonts w:ascii="Arial" w:eastAsia="Calibri" w:hAnsi="Arial" w:cs="Arial"/>
                <w:sz w:val="20"/>
                <w:szCs w:val="20"/>
                <w:lang w:val="es-ES" w:eastAsia="es-ES"/>
              </w:rPr>
              <w:t>Tyvek</w:t>
            </w:r>
            <w:proofErr w:type="spellEnd"/>
            <w:r w:rsidRPr="000238E2">
              <w:rPr>
                <w:rFonts w:ascii="Arial" w:eastAsia="Calibri" w:hAnsi="Arial" w:cs="Arial"/>
                <w:sz w:val="20"/>
                <w:szCs w:val="20"/>
                <w:lang w:val="es-ES" w:eastAsia="es-ES"/>
              </w:rPr>
              <w:t xml:space="preserve">, de accionamiento automático. Deberá contar con selección automática de tiempos de sellado y enfriamiento. La carcasa deberá ser </w:t>
            </w:r>
            <w:proofErr w:type="gramStart"/>
            <w:r w:rsidRPr="000238E2">
              <w:rPr>
                <w:rFonts w:ascii="Arial" w:eastAsia="Calibri" w:hAnsi="Arial" w:cs="Arial"/>
                <w:sz w:val="20"/>
                <w:szCs w:val="20"/>
                <w:lang w:val="es-ES" w:eastAsia="es-ES"/>
              </w:rPr>
              <w:t>de  acero</w:t>
            </w:r>
            <w:proofErr w:type="gramEnd"/>
            <w:r w:rsidRPr="000238E2">
              <w:rPr>
                <w:rFonts w:ascii="Arial" w:eastAsia="Calibri" w:hAnsi="Arial" w:cs="Arial"/>
                <w:sz w:val="20"/>
                <w:szCs w:val="20"/>
                <w:lang w:val="es-ES" w:eastAsia="es-ES"/>
              </w:rPr>
              <w:t xml:space="preserve"> inoxidable AISI 304. Sin impresora. La selladora deberá estar de acorde a la norma ISO 11602-2 o alguna norma internacional similar. </w:t>
            </w:r>
          </w:p>
          <w:p w14:paraId="382AFCCA"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Dimensiones aproximadas: 350 x 250 x 200 mm </w:t>
            </w:r>
          </w:p>
          <w:p w14:paraId="64309E42"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Ancho máximo soldadura:   13 mm </w:t>
            </w:r>
          </w:p>
          <w:p w14:paraId="383431C1"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 Temperatura sellado regulable: 0 a 300 </w:t>
            </w:r>
            <w:proofErr w:type="spellStart"/>
            <w:r w:rsidRPr="000238E2">
              <w:rPr>
                <w:rFonts w:ascii="Arial" w:eastAsia="Calibri" w:hAnsi="Arial" w:cs="Arial"/>
                <w:sz w:val="20"/>
                <w:szCs w:val="20"/>
                <w:lang w:val="es-ES" w:eastAsia="es-ES"/>
              </w:rPr>
              <w:t>ºC</w:t>
            </w:r>
            <w:proofErr w:type="spellEnd"/>
            <w:r w:rsidRPr="000238E2">
              <w:rPr>
                <w:rFonts w:ascii="Arial" w:eastAsia="Calibri" w:hAnsi="Arial" w:cs="Arial"/>
                <w:sz w:val="20"/>
                <w:szCs w:val="20"/>
                <w:lang w:val="es-ES" w:eastAsia="es-ES"/>
              </w:rPr>
              <w:t> </w:t>
            </w:r>
          </w:p>
          <w:p w14:paraId="4565828B"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Velocidad de paso: 10m/min </w:t>
            </w:r>
          </w:p>
          <w:p w14:paraId="624DE8A2"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Tensión monofásica: 220-240 V/ 50-60 Hz </w:t>
            </w:r>
          </w:p>
          <w:p w14:paraId="61E27C65"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Potencia: 280 W </w:t>
            </w:r>
          </w:p>
          <w:p w14:paraId="48CB1DF6"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 Peso neto: </w:t>
            </w:r>
            <w:proofErr w:type="spellStart"/>
            <w:r w:rsidRPr="000238E2">
              <w:rPr>
                <w:rFonts w:ascii="Arial" w:eastAsia="Calibri" w:hAnsi="Arial" w:cs="Arial"/>
                <w:sz w:val="20"/>
                <w:szCs w:val="20"/>
                <w:lang w:val="es-ES" w:eastAsia="es-ES"/>
              </w:rPr>
              <w:t>máx</w:t>
            </w:r>
            <w:proofErr w:type="spellEnd"/>
            <w:r w:rsidRPr="000238E2">
              <w:rPr>
                <w:rFonts w:ascii="Arial" w:eastAsia="Calibri" w:hAnsi="Arial" w:cs="Arial"/>
                <w:sz w:val="20"/>
                <w:szCs w:val="20"/>
                <w:lang w:val="es-ES" w:eastAsia="es-ES"/>
              </w:rPr>
              <w:t xml:space="preserve"> 12 Kg. </w:t>
            </w:r>
          </w:p>
          <w:p w14:paraId="1AACF463"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APARATO CORTE PARA ROLLOS DE PAPEL DE ESTERILIZACION</w:t>
            </w:r>
            <w:proofErr w:type="gramStart"/>
            <w:r w:rsidRPr="000238E2">
              <w:rPr>
                <w:rFonts w:ascii="Arial" w:eastAsia="Times New Roman" w:hAnsi="Arial" w:cs="Arial"/>
                <w:b/>
                <w:bCs/>
                <w:sz w:val="20"/>
                <w:szCs w:val="20"/>
                <w:lang w:val="es-ES" w:eastAsia="es-ES"/>
              </w:rPr>
              <w:t xml:space="preserve">   (</w:t>
            </w:r>
            <w:proofErr w:type="gramEnd"/>
            <w:r w:rsidRPr="000238E2">
              <w:rPr>
                <w:rFonts w:ascii="Arial" w:eastAsia="Times New Roman" w:hAnsi="Arial" w:cs="Arial"/>
                <w:b/>
                <w:bCs/>
                <w:sz w:val="20"/>
                <w:szCs w:val="20"/>
                <w:lang w:val="es-ES" w:eastAsia="es-ES"/>
              </w:rPr>
              <w:t>1 unidad)</w:t>
            </w:r>
            <w:r w:rsidRPr="000238E2">
              <w:rPr>
                <w:rFonts w:ascii="Arial" w:eastAsia="Times New Roman" w:hAnsi="Arial" w:cs="Arial"/>
                <w:sz w:val="20"/>
                <w:szCs w:val="20"/>
                <w:lang w:val="es-ES" w:eastAsia="es-ES"/>
              </w:rPr>
              <w:t> </w:t>
            </w:r>
          </w:p>
          <w:p w14:paraId="7828403F"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xml:space="preserve">El aparato de corte deberá tener un soporte y ser provisto de un </w:t>
            </w:r>
            <w:proofErr w:type="spellStart"/>
            <w:r w:rsidRPr="000238E2">
              <w:rPr>
                <w:rFonts w:ascii="Arial" w:eastAsia="Times New Roman" w:hAnsi="Arial" w:cs="Arial"/>
                <w:sz w:val="20"/>
                <w:szCs w:val="20"/>
                <w:lang w:val="es-ES" w:eastAsia="es-ES"/>
              </w:rPr>
              <w:t>cutter</w:t>
            </w:r>
            <w:proofErr w:type="spellEnd"/>
            <w:r w:rsidRPr="000238E2">
              <w:rPr>
                <w:rFonts w:ascii="Arial" w:eastAsia="Times New Roman" w:hAnsi="Arial" w:cs="Arial"/>
                <w:sz w:val="20"/>
                <w:szCs w:val="20"/>
                <w:lang w:val="es-ES" w:eastAsia="es-ES"/>
              </w:rPr>
              <w:t xml:space="preserve"> para acoplar al dispensador de rollos. </w:t>
            </w:r>
          </w:p>
          <w:p w14:paraId="3B359943"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xml:space="preserve">- Largo del corte: aprox. 500 </w:t>
            </w:r>
            <w:proofErr w:type="spellStart"/>
            <w:r w:rsidRPr="000238E2">
              <w:rPr>
                <w:rFonts w:ascii="Arial" w:eastAsia="Times New Roman" w:hAnsi="Arial" w:cs="Arial"/>
                <w:sz w:val="20"/>
                <w:szCs w:val="20"/>
                <w:lang w:val="es-ES" w:eastAsia="es-ES"/>
              </w:rPr>
              <w:t>mm.</w:t>
            </w:r>
            <w:proofErr w:type="spellEnd"/>
            <w:r w:rsidRPr="000238E2">
              <w:rPr>
                <w:rFonts w:ascii="Arial" w:eastAsia="Times New Roman" w:hAnsi="Arial" w:cs="Arial"/>
                <w:sz w:val="20"/>
                <w:szCs w:val="20"/>
                <w:lang w:val="es-ES" w:eastAsia="es-ES"/>
              </w:rPr>
              <w:t> </w:t>
            </w:r>
          </w:p>
          <w:p w14:paraId="12457A3B"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w:t>
            </w:r>
          </w:p>
          <w:p w14:paraId="0E6EE993"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lastRenderedPageBreak/>
              <w:t xml:space="preserve">ESTERILIZADOR A VAPOR, CON GENERADOR DE VAPOR, 2 </w:t>
            </w:r>
            <w:proofErr w:type="gramStart"/>
            <w:r w:rsidRPr="000238E2">
              <w:rPr>
                <w:rFonts w:ascii="Arial" w:eastAsia="Times New Roman" w:hAnsi="Arial" w:cs="Arial"/>
                <w:b/>
                <w:bCs/>
                <w:sz w:val="20"/>
                <w:szCs w:val="20"/>
                <w:lang w:val="es-ES" w:eastAsia="es-ES"/>
              </w:rPr>
              <w:t>PUERTAS  (</w:t>
            </w:r>
            <w:proofErr w:type="gramEnd"/>
            <w:r w:rsidRPr="000238E2">
              <w:rPr>
                <w:rFonts w:ascii="Arial" w:eastAsia="Times New Roman" w:hAnsi="Arial" w:cs="Arial"/>
                <w:b/>
                <w:bCs/>
                <w:sz w:val="20"/>
                <w:szCs w:val="20"/>
                <w:lang w:val="es-ES" w:eastAsia="es-ES"/>
              </w:rPr>
              <w:t xml:space="preserve"> 1 unidad)</w:t>
            </w:r>
            <w:r w:rsidRPr="000238E2">
              <w:rPr>
                <w:rFonts w:ascii="Arial" w:eastAsia="Times New Roman" w:hAnsi="Arial" w:cs="Arial"/>
                <w:sz w:val="20"/>
                <w:szCs w:val="20"/>
                <w:lang w:val="es-ES" w:eastAsia="es-ES"/>
              </w:rPr>
              <w:t xml:space="preserve">  </w:t>
            </w:r>
          </w:p>
          <w:p w14:paraId="50037276"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El esterilizador a vapor deberá contar con las siguientes dimensiones mínimas: </w:t>
            </w:r>
          </w:p>
          <w:p w14:paraId="2F4AEC57"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De la cámara:  460 </w:t>
            </w:r>
            <w:proofErr w:type="gramStart"/>
            <w:r w:rsidRPr="000238E2">
              <w:rPr>
                <w:rFonts w:ascii="Arial" w:eastAsia="Calibri" w:hAnsi="Arial" w:cs="Arial"/>
                <w:sz w:val="20"/>
                <w:szCs w:val="20"/>
                <w:lang w:val="es-ES" w:eastAsia="es-ES"/>
              </w:rPr>
              <w:t>x  460</w:t>
            </w:r>
            <w:proofErr w:type="gramEnd"/>
            <w:r w:rsidRPr="000238E2">
              <w:rPr>
                <w:rFonts w:ascii="Arial" w:eastAsia="Calibri" w:hAnsi="Arial" w:cs="Arial"/>
                <w:sz w:val="20"/>
                <w:szCs w:val="20"/>
                <w:lang w:val="es-ES" w:eastAsia="es-ES"/>
              </w:rPr>
              <w:t xml:space="preserve"> x 1200 mm   - (ancho x alto x profundo) </w:t>
            </w:r>
          </w:p>
          <w:p w14:paraId="6859866B"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Volumen total: 250 litros o más. </w:t>
            </w:r>
          </w:p>
          <w:p w14:paraId="4D869548"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Capacidad: 4 canastas ISO </w:t>
            </w:r>
          </w:p>
          <w:p w14:paraId="3F19BFE7"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Peso máximo: bruto: 1000 </w:t>
            </w:r>
            <w:proofErr w:type="gramStart"/>
            <w:r w:rsidRPr="000238E2">
              <w:rPr>
                <w:rFonts w:ascii="Arial" w:eastAsia="Calibri" w:hAnsi="Arial" w:cs="Arial"/>
                <w:sz w:val="20"/>
                <w:szCs w:val="20"/>
                <w:lang w:val="es-ES" w:eastAsia="es-ES"/>
              </w:rPr>
              <w:t>kg  /</w:t>
            </w:r>
            <w:proofErr w:type="gramEnd"/>
            <w:r w:rsidRPr="000238E2">
              <w:rPr>
                <w:rFonts w:ascii="Arial" w:eastAsia="Calibri" w:hAnsi="Arial" w:cs="Arial"/>
                <w:sz w:val="20"/>
                <w:szCs w:val="20"/>
                <w:lang w:val="es-ES" w:eastAsia="es-ES"/>
              </w:rPr>
              <w:t xml:space="preserve"> neto: 900 kg</w:t>
            </w:r>
          </w:p>
          <w:p w14:paraId="59E3C51A"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Potencia aproximada: 40 kW </w:t>
            </w:r>
          </w:p>
          <w:p w14:paraId="120D5B87" w14:textId="77777777" w:rsidR="000238E2" w:rsidRPr="000238E2" w:rsidRDefault="000238E2" w:rsidP="000238E2">
            <w:pPr>
              <w:numPr>
                <w:ilvl w:val="0"/>
                <w:numId w:val="21"/>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Tensión </w:t>
            </w:r>
            <w:proofErr w:type="gramStart"/>
            <w:r w:rsidRPr="000238E2">
              <w:rPr>
                <w:rFonts w:ascii="Arial" w:eastAsia="Calibri" w:hAnsi="Arial" w:cs="Arial"/>
                <w:sz w:val="20"/>
                <w:szCs w:val="20"/>
                <w:lang w:val="es-ES" w:eastAsia="es-ES"/>
              </w:rPr>
              <w:t>trifásica  380</w:t>
            </w:r>
            <w:proofErr w:type="gramEnd"/>
            <w:r w:rsidRPr="000238E2">
              <w:rPr>
                <w:rFonts w:ascii="Arial" w:eastAsia="Calibri" w:hAnsi="Arial" w:cs="Arial"/>
                <w:sz w:val="20"/>
                <w:szCs w:val="20"/>
                <w:lang w:val="es-ES" w:eastAsia="es-ES"/>
              </w:rPr>
              <w:t xml:space="preserve"> V/50 Hz </w:t>
            </w:r>
          </w:p>
          <w:p w14:paraId="257CFECB" w14:textId="77777777" w:rsidR="000238E2" w:rsidRPr="000238E2" w:rsidRDefault="000238E2" w:rsidP="000238E2">
            <w:pPr>
              <w:spacing w:after="0" w:line="240" w:lineRule="auto"/>
              <w:rPr>
                <w:rFonts w:ascii="Arial" w:eastAsia="Calibri" w:hAnsi="Arial" w:cs="Arial"/>
                <w:sz w:val="20"/>
                <w:szCs w:val="20"/>
                <w:lang w:val="es-ES" w:eastAsia="es-ES"/>
              </w:rPr>
            </w:pPr>
          </w:p>
          <w:p w14:paraId="474786CA" w14:textId="77777777" w:rsidR="000238E2" w:rsidRPr="000238E2" w:rsidRDefault="000238E2" w:rsidP="000238E2">
            <w:pPr>
              <w:spacing w:after="0" w:line="240" w:lineRule="auto"/>
              <w:jc w:val="both"/>
              <w:rPr>
                <w:rFonts w:ascii="Arial" w:eastAsia="Calibri" w:hAnsi="Arial" w:cs="Arial"/>
                <w:b/>
                <w:sz w:val="20"/>
                <w:szCs w:val="20"/>
                <w:lang w:val="es-ES" w:eastAsia="es-ES"/>
              </w:rPr>
            </w:pPr>
            <w:r w:rsidRPr="000238E2">
              <w:rPr>
                <w:rFonts w:ascii="Arial" w:eastAsia="Calibri" w:hAnsi="Arial" w:cs="Arial"/>
                <w:b/>
                <w:sz w:val="20"/>
                <w:szCs w:val="20"/>
                <w:lang w:val="es-ES" w:eastAsia="es-ES"/>
              </w:rPr>
              <w:t>Las características técnicas del esterilizador deberán contar con:</w:t>
            </w:r>
          </w:p>
          <w:p w14:paraId="1E0AD371" w14:textId="77777777" w:rsidR="000238E2" w:rsidRPr="000238E2" w:rsidRDefault="000238E2" w:rsidP="000238E2">
            <w:pPr>
              <w:numPr>
                <w:ilvl w:val="0"/>
                <w:numId w:val="22"/>
              </w:numPr>
              <w:spacing w:after="0" w:line="240" w:lineRule="auto"/>
              <w:jc w:val="both"/>
              <w:rPr>
                <w:rFonts w:ascii="Arial" w:eastAsia="Calibri" w:hAnsi="Arial" w:cs="Arial"/>
                <w:sz w:val="20"/>
                <w:szCs w:val="20"/>
              </w:rPr>
            </w:pPr>
            <w:r w:rsidRPr="000238E2">
              <w:rPr>
                <w:rFonts w:ascii="Arial" w:eastAsia="Calibri" w:hAnsi="Arial" w:cs="Arial"/>
                <w:sz w:val="20"/>
                <w:szCs w:val="20"/>
              </w:rPr>
              <w:t>Cámara Esterilización rectangular en acero inoxidable AISI 316L con espesor de 4,76 mm y acabado pulido sanitario.</w:t>
            </w:r>
          </w:p>
          <w:p w14:paraId="205E6AA6" w14:textId="77777777" w:rsidR="000238E2" w:rsidRPr="000238E2" w:rsidRDefault="000238E2" w:rsidP="000238E2">
            <w:pPr>
              <w:numPr>
                <w:ilvl w:val="0"/>
                <w:numId w:val="22"/>
              </w:numPr>
              <w:spacing w:after="0" w:line="240" w:lineRule="auto"/>
              <w:jc w:val="both"/>
              <w:rPr>
                <w:rFonts w:ascii="Arial" w:eastAsia="Calibri" w:hAnsi="Arial" w:cs="Arial"/>
                <w:sz w:val="20"/>
                <w:szCs w:val="20"/>
                <w:lang w:val="en-US"/>
              </w:rPr>
            </w:pPr>
            <w:r w:rsidRPr="000238E2">
              <w:rPr>
                <w:rFonts w:ascii="Arial" w:eastAsia="Calibri" w:hAnsi="Arial" w:cs="Arial"/>
                <w:sz w:val="20"/>
                <w:szCs w:val="20"/>
              </w:rPr>
              <w:t xml:space="preserve">Presión máxima de trabajo de 3,0 </w:t>
            </w:r>
            <w:proofErr w:type="spellStart"/>
            <w:r w:rsidRPr="000238E2">
              <w:rPr>
                <w:rFonts w:ascii="Arial" w:eastAsia="Calibri" w:hAnsi="Arial" w:cs="Arial"/>
                <w:sz w:val="20"/>
                <w:szCs w:val="20"/>
              </w:rPr>
              <w:t>kgf</w:t>
            </w:r>
            <w:proofErr w:type="spellEnd"/>
            <w:r w:rsidRPr="000238E2">
              <w:rPr>
                <w:rFonts w:ascii="Arial" w:eastAsia="Calibri" w:hAnsi="Arial" w:cs="Arial"/>
                <w:sz w:val="20"/>
                <w:szCs w:val="20"/>
              </w:rPr>
              <w:t xml:space="preserve">/cm² y de prueba hidrostática de 4,5 </w:t>
            </w:r>
            <w:proofErr w:type="spellStart"/>
            <w:r w:rsidRPr="000238E2">
              <w:rPr>
                <w:rFonts w:ascii="Arial" w:eastAsia="Calibri" w:hAnsi="Arial" w:cs="Arial"/>
                <w:sz w:val="20"/>
                <w:szCs w:val="20"/>
              </w:rPr>
              <w:t>kgf</w:t>
            </w:r>
            <w:proofErr w:type="spellEnd"/>
            <w:r w:rsidRPr="000238E2">
              <w:rPr>
                <w:rFonts w:ascii="Arial" w:eastAsia="Calibri" w:hAnsi="Arial" w:cs="Arial"/>
                <w:sz w:val="20"/>
                <w:szCs w:val="20"/>
              </w:rPr>
              <w:t xml:space="preserve">/cm². </w:t>
            </w:r>
            <w:proofErr w:type="spellStart"/>
            <w:r w:rsidRPr="000238E2">
              <w:rPr>
                <w:rFonts w:ascii="Arial" w:eastAsia="Calibri" w:hAnsi="Arial" w:cs="Arial"/>
                <w:sz w:val="20"/>
                <w:szCs w:val="20"/>
                <w:lang w:val="en-US"/>
              </w:rPr>
              <w:t>Dren</w:t>
            </w:r>
            <w:proofErr w:type="spellEnd"/>
            <w:r w:rsidRPr="000238E2">
              <w:rPr>
                <w:rFonts w:ascii="Arial" w:eastAsia="Calibri" w:hAnsi="Arial" w:cs="Arial"/>
                <w:sz w:val="20"/>
                <w:szCs w:val="20"/>
                <w:lang w:val="en-US"/>
              </w:rPr>
              <w:t xml:space="preserve"> de 1 ½”.  </w:t>
            </w:r>
          </w:p>
          <w:p w14:paraId="612E188D" w14:textId="77777777" w:rsidR="000238E2" w:rsidRPr="000238E2" w:rsidRDefault="000238E2" w:rsidP="000238E2">
            <w:pPr>
              <w:numPr>
                <w:ilvl w:val="0"/>
                <w:numId w:val="22"/>
              </w:numPr>
              <w:spacing w:after="0" w:line="240" w:lineRule="auto"/>
              <w:jc w:val="both"/>
              <w:rPr>
                <w:rFonts w:ascii="Arial" w:eastAsia="Calibri" w:hAnsi="Arial" w:cs="Arial"/>
                <w:sz w:val="20"/>
                <w:szCs w:val="20"/>
                <w:lang w:val="es-ES"/>
              </w:rPr>
            </w:pPr>
            <w:r w:rsidRPr="000238E2">
              <w:rPr>
                <w:rFonts w:ascii="Arial" w:eastAsia="Calibri" w:hAnsi="Arial" w:cs="Arial"/>
                <w:sz w:val="20"/>
                <w:szCs w:val="20"/>
                <w:lang w:val="es-ES"/>
              </w:rPr>
              <w:t>Acabado en acero inoxidable AISI 304</w:t>
            </w:r>
          </w:p>
          <w:p w14:paraId="4070C68B" w14:textId="77777777" w:rsidR="000238E2" w:rsidRPr="000238E2" w:rsidRDefault="000238E2" w:rsidP="000238E2">
            <w:pPr>
              <w:spacing w:after="0" w:line="240" w:lineRule="auto"/>
              <w:jc w:val="both"/>
              <w:rPr>
                <w:rFonts w:ascii="Arial" w:eastAsia="Calibri" w:hAnsi="Arial" w:cs="Arial"/>
                <w:b/>
                <w:sz w:val="20"/>
                <w:szCs w:val="20"/>
                <w:lang w:val="es-ES" w:eastAsia="es-ES"/>
              </w:rPr>
            </w:pPr>
            <w:r w:rsidRPr="000238E2">
              <w:rPr>
                <w:rFonts w:ascii="Arial" w:eastAsia="Calibri" w:hAnsi="Arial" w:cs="Arial"/>
                <w:b/>
                <w:sz w:val="20"/>
                <w:szCs w:val="20"/>
                <w:lang w:val="es-ES" w:eastAsia="es-ES"/>
              </w:rPr>
              <w:t xml:space="preserve">Sistema de control </w:t>
            </w:r>
            <w:proofErr w:type="gramStart"/>
            <w:r w:rsidRPr="000238E2">
              <w:rPr>
                <w:rFonts w:ascii="Arial" w:eastAsia="Calibri" w:hAnsi="Arial" w:cs="Arial"/>
                <w:b/>
                <w:sz w:val="20"/>
                <w:szCs w:val="20"/>
                <w:lang w:val="es-ES" w:eastAsia="es-ES"/>
              </w:rPr>
              <w:t>de  01</w:t>
            </w:r>
            <w:proofErr w:type="gramEnd"/>
            <w:r w:rsidRPr="000238E2">
              <w:rPr>
                <w:rFonts w:ascii="Arial" w:eastAsia="Calibri" w:hAnsi="Arial" w:cs="Arial"/>
                <w:b/>
                <w:sz w:val="20"/>
                <w:szCs w:val="20"/>
                <w:lang w:val="es-ES" w:eastAsia="es-ES"/>
              </w:rPr>
              <w:t xml:space="preserve"> (un) Microordenador PLC y pantalla a color táctil. 7” con las siguientes funcionalidades:</w:t>
            </w:r>
          </w:p>
          <w:p w14:paraId="417D9CDC"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Registro de número total y parcial de ciclos</w:t>
            </w:r>
          </w:p>
          <w:p w14:paraId="0AF78003"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Acceso por nivel de usuario a través de contraseña.</w:t>
            </w:r>
          </w:p>
          <w:p w14:paraId="53F6AFA2"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programación de alarma previo al término de ciclo</w:t>
            </w:r>
          </w:p>
          <w:p w14:paraId="39BCAAB3"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inicio de ciclo solamente con contraseña</w:t>
            </w:r>
          </w:p>
          <w:p w14:paraId="15ED6E7F"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Historial de alarmas</w:t>
            </w:r>
          </w:p>
          <w:p w14:paraId="50B4ACF7" w14:textId="77777777" w:rsidR="000238E2" w:rsidRPr="000238E2" w:rsidRDefault="000238E2" w:rsidP="000238E2">
            <w:pPr>
              <w:numPr>
                <w:ilvl w:val="0"/>
                <w:numId w:val="23"/>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creación de rutinas de mantenimiento por ciclo u hora</w:t>
            </w:r>
          </w:p>
          <w:p w14:paraId="3E5C6DBA" w14:textId="77777777" w:rsidR="000238E2" w:rsidRPr="000238E2" w:rsidRDefault="000238E2" w:rsidP="000238E2">
            <w:pPr>
              <w:numPr>
                <w:ilvl w:val="0"/>
                <w:numId w:val="23"/>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Sistema que posibilita el funcionamiento del equipo apenas en horas específicas, para de evitar consumo eléctrico en horarios de pico</w:t>
            </w:r>
          </w:p>
          <w:p w14:paraId="7AEA44EB" w14:textId="77777777" w:rsidR="000238E2" w:rsidRPr="000238E2" w:rsidRDefault="000238E2" w:rsidP="000238E2">
            <w:pPr>
              <w:numPr>
                <w:ilvl w:val="0"/>
                <w:numId w:val="23"/>
              </w:numPr>
              <w:spacing w:after="0" w:line="240" w:lineRule="auto"/>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Permite impresión de los últimos 20 ciclos</w:t>
            </w:r>
          </w:p>
          <w:p w14:paraId="0862EF19"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xml:space="preserve">Equipo debe ofrecer </w:t>
            </w:r>
            <w:proofErr w:type="gramStart"/>
            <w:r w:rsidRPr="000238E2">
              <w:rPr>
                <w:rFonts w:ascii="Arial" w:eastAsia="Times New Roman" w:hAnsi="Arial" w:cs="Arial"/>
                <w:sz w:val="20"/>
                <w:szCs w:val="20"/>
                <w:lang w:val="es-ES" w:eastAsia="es-ES"/>
              </w:rPr>
              <w:t>la  posibilidad</w:t>
            </w:r>
            <w:proofErr w:type="gramEnd"/>
            <w:r w:rsidRPr="000238E2">
              <w:rPr>
                <w:rFonts w:ascii="Arial" w:eastAsia="Times New Roman" w:hAnsi="Arial" w:cs="Arial"/>
                <w:sz w:val="20"/>
                <w:szCs w:val="20"/>
                <w:lang w:val="es-ES" w:eastAsia="es-ES"/>
              </w:rPr>
              <w:t xml:space="preserve"> de acceso, operación y actualización remota.</w:t>
            </w:r>
          </w:p>
          <w:p w14:paraId="567B5225"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El esterilizador deberá tener los siguientes “Programas instalados”:  </w:t>
            </w:r>
          </w:p>
          <w:p w14:paraId="540B3AE5" w14:textId="77777777" w:rsidR="000238E2" w:rsidRPr="000238E2" w:rsidRDefault="000238E2" w:rsidP="000238E2">
            <w:pPr>
              <w:numPr>
                <w:ilvl w:val="0"/>
                <w:numId w:val="24"/>
              </w:numPr>
              <w:spacing w:after="0" w:line="240" w:lineRule="auto"/>
              <w:rPr>
                <w:rFonts w:ascii="Arial" w:eastAsia="Calibri" w:hAnsi="Arial" w:cs="Arial"/>
                <w:sz w:val="20"/>
                <w:szCs w:val="20"/>
                <w:lang w:val="en-US" w:eastAsia="es-ES"/>
              </w:rPr>
            </w:pPr>
            <w:r w:rsidRPr="000238E2">
              <w:rPr>
                <w:rFonts w:ascii="Arial" w:eastAsia="Calibri" w:hAnsi="Arial" w:cs="Arial"/>
                <w:sz w:val="20"/>
                <w:szCs w:val="20"/>
                <w:lang w:val="en-US" w:eastAsia="es-ES"/>
              </w:rPr>
              <w:t xml:space="preserve">Test de </w:t>
            </w:r>
            <w:proofErr w:type="spellStart"/>
            <w:r w:rsidRPr="000238E2">
              <w:rPr>
                <w:rFonts w:ascii="Arial" w:eastAsia="Calibri" w:hAnsi="Arial" w:cs="Arial"/>
                <w:sz w:val="20"/>
                <w:szCs w:val="20"/>
                <w:lang w:val="en-US" w:eastAsia="es-ES"/>
              </w:rPr>
              <w:t>vacío</w:t>
            </w:r>
            <w:proofErr w:type="spellEnd"/>
            <w:r w:rsidRPr="000238E2">
              <w:rPr>
                <w:rFonts w:ascii="Arial" w:eastAsia="Calibri" w:hAnsi="Arial" w:cs="Arial"/>
                <w:sz w:val="20"/>
                <w:szCs w:val="20"/>
                <w:lang w:val="en-US" w:eastAsia="es-ES"/>
              </w:rPr>
              <w:t>. </w:t>
            </w:r>
          </w:p>
          <w:p w14:paraId="4DDF3AC8" w14:textId="77777777" w:rsidR="000238E2" w:rsidRPr="000238E2" w:rsidRDefault="000238E2" w:rsidP="000238E2">
            <w:pPr>
              <w:numPr>
                <w:ilvl w:val="0"/>
                <w:numId w:val="24"/>
              </w:numPr>
              <w:spacing w:after="0" w:line="240" w:lineRule="auto"/>
              <w:rPr>
                <w:rFonts w:ascii="Arial" w:eastAsia="Calibri" w:hAnsi="Arial" w:cs="Arial"/>
                <w:sz w:val="20"/>
                <w:szCs w:val="20"/>
                <w:lang w:val="en-US" w:eastAsia="es-ES"/>
              </w:rPr>
            </w:pPr>
            <w:r w:rsidRPr="000238E2">
              <w:rPr>
                <w:rFonts w:ascii="Arial" w:eastAsia="Calibri" w:hAnsi="Arial" w:cs="Arial"/>
                <w:sz w:val="20"/>
                <w:szCs w:val="20"/>
                <w:lang w:val="en-US" w:eastAsia="es-ES"/>
              </w:rPr>
              <w:t>Test de Bowie &amp; Dick. </w:t>
            </w:r>
          </w:p>
          <w:p w14:paraId="07DEF176"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proofErr w:type="spellStart"/>
            <w:proofErr w:type="gramStart"/>
            <w:r w:rsidRPr="000238E2">
              <w:rPr>
                <w:rFonts w:ascii="Arial" w:eastAsia="Calibri" w:hAnsi="Arial" w:cs="Arial"/>
                <w:sz w:val="20"/>
                <w:szCs w:val="20"/>
                <w:lang w:val="es-ES" w:eastAsia="es-ES"/>
              </w:rPr>
              <w:t>Pre-calentamiento</w:t>
            </w:r>
            <w:proofErr w:type="spellEnd"/>
            <w:proofErr w:type="gramEnd"/>
            <w:r w:rsidRPr="000238E2">
              <w:rPr>
                <w:rFonts w:ascii="Arial" w:eastAsia="Calibri" w:hAnsi="Arial" w:cs="Arial"/>
                <w:sz w:val="20"/>
                <w:szCs w:val="20"/>
                <w:lang w:val="es-ES" w:eastAsia="es-ES"/>
              </w:rPr>
              <w:t>. </w:t>
            </w:r>
          </w:p>
          <w:p w14:paraId="0EE1F770"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Estándar a 134 °C. </w:t>
            </w:r>
          </w:p>
          <w:p w14:paraId="0DDE46AD"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Estándar a 121 °C. </w:t>
            </w:r>
          </w:p>
          <w:p w14:paraId="234A1D29"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Rápida 134 °C. </w:t>
            </w:r>
          </w:p>
          <w:p w14:paraId="6D4D7E37"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Contenedores a 134 °C. </w:t>
            </w:r>
          </w:p>
          <w:p w14:paraId="50EFF964"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Sistema para registro electrónico de información del ciclo en formato PDF a través de memoria USB</w:t>
            </w:r>
          </w:p>
          <w:p w14:paraId="213F6372"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sz w:val="20"/>
                <w:szCs w:val="20"/>
                <w:lang w:val="es-ES" w:eastAsia="es-ES"/>
              </w:rPr>
              <w:t xml:space="preserve">Debe incluir de forma </w:t>
            </w:r>
            <w:proofErr w:type="gramStart"/>
            <w:r w:rsidRPr="000238E2">
              <w:rPr>
                <w:rFonts w:ascii="Arial" w:eastAsia="Times New Roman" w:hAnsi="Arial" w:cs="Arial"/>
                <w:sz w:val="20"/>
                <w:szCs w:val="20"/>
                <w:lang w:val="es-ES" w:eastAsia="es-ES"/>
              </w:rPr>
              <w:t>obligatoria :</w:t>
            </w:r>
            <w:proofErr w:type="gramEnd"/>
          </w:p>
          <w:p w14:paraId="17D6D865"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lastRenderedPageBreak/>
              <w:t xml:space="preserve">01 (una) Impresora de datos proceso </w:t>
            </w:r>
          </w:p>
          <w:p w14:paraId="28385536"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01 (una) Bomba de vacío de anillo liquido</w:t>
            </w:r>
          </w:p>
          <w:p w14:paraId="1429CD24"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01 (un) Generador de vapor 36kW </w:t>
            </w:r>
          </w:p>
          <w:p w14:paraId="22AF8D5C"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01 (un) rack de esterilización en acero inoxidable AISI 316L</w:t>
            </w:r>
          </w:p>
          <w:p w14:paraId="43CECD80"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02 (dos) carros de esterilización en acero inoxidable AISI 304</w:t>
            </w:r>
          </w:p>
          <w:p w14:paraId="6FAE817C" w14:textId="77777777" w:rsidR="000238E2" w:rsidRPr="000238E2" w:rsidRDefault="000238E2" w:rsidP="000238E2">
            <w:pPr>
              <w:numPr>
                <w:ilvl w:val="0"/>
                <w:numId w:val="24"/>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04 (cuatro) canastas de esterilización ISO</w:t>
            </w:r>
          </w:p>
          <w:p w14:paraId="14AA7806" w14:textId="77777777" w:rsidR="000238E2" w:rsidRPr="000238E2" w:rsidRDefault="000238E2" w:rsidP="000238E2">
            <w:pPr>
              <w:numPr>
                <w:ilvl w:val="0"/>
                <w:numId w:val="24"/>
              </w:numPr>
              <w:spacing w:after="0" w:line="240" w:lineRule="auto"/>
              <w:rPr>
                <w:rFonts w:ascii="Arial" w:eastAsia="Calibri" w:hAnsi="Arial" w:cs="Arial"/>
                <w:b/>
                <w:sz w:val="20"/>
                <w:szCs w:val="20"/>
                <w:lang w:val="es-ES" w:eastAsia="es-ES"/>
              </w:rPr>
            </w:pPr>
            <w:r w:rsidRPr="000238E2">
              <w:rPr>
                <w:rFonts w:ascii="Arial" w:eastAsia="Calibri" w:hAnsi="Arial" w:cs="Arial"/>
                <w:sz w:val="20"/>
                <w:szCs w:val="20"/>
                <w:lang w:val="es-ES" w:eastAsia="es-ES"/>
              </w:rPr>
              <w:t xml:space="preserve">01 </w:t>
            </w:r>
            <w:proofErr w:type="gramStart"/>
            <w:r w:rsidRPr="000238E2">
              <w:rPr>
                <w:rFonts w:ascii="Arial" w:eastAsia="Calibri" w:hAnsi="Arial" w:cs="Arial"/>
                <w:sz w:val="20"/>
                <w:szCs w:val="20"/>
                <w:lang w:val="es-ES" w:eastAsia="es-ES"/>
              </w:rPr>
              <w:t>( un</w:t>
            </w:r>
            <w:proofErr w:type="gramEnd"/>
            <w:r w:rsidRPr="000238E2">
              <w:rPr>
                <w:rFonts w:ascii="Arial" w:eastAsia="Calibri" w:hAnsi="Arial" w:cs="Arial"/>
                <w:sz w:val="20"/>
                <w:szCs w:val="20"/>
                <w:lang w:val="es-ES" w:eastAsia="es-ES"/>
              </w:rPr>
              <w:t xml:space="preserve"> ) EQUIPO TRATAMIENTO OSMOSIS INVERSA</w:t>
            </w:r>
            <w:r w:rsidRPr="000238E2">
              <w:rPr>
                <w:rFonts w:ascii="Arial" w:eastAsia="Calibri" w:hAnsi="Arial" w:cs="Arial"/>
                <w:b/>
                <w:sz w:val="20"/>
                <w:szCs w:val="20"/>
                <w:lang w:val="es-ES" w:eastAsia="es-ES"/>
              </w:rPr>
              <w:t xml:space="preserve">  </w:t>
            </w:r>
          </w:p>
          <w:p w14:paraId="6ACB28F6"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La planta de tratamiento por osmosis Inversa deberá cumplir y estar compuesto de un mínimo de: </w:t>
            </w:r>
          </w:p>
          <w:p w14:paraId="0EEF5AB5"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Capacidad para tratar 60 litros hora</w:t>
            </w:r>
          </w:p>
          <w:p w14:paraId="0F77969E"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proofErr w:type="gramStart"/>
            <w:r w:rsidRPr="000238E2">
              <w:rPr>
                <w:rFonts w:ascii="Arial" w:eastAsia="Calibri" w:hAnsi="Arial" w:cs="Arial"/>
                <w:sz w:val="20"/>
                <w:szCs w:val="20"/>
                <w:lang w:val="es-ES" w:eastAsia="es-ES"/>
              </w:rPr>
              <w:t>Pre filtración</w:t>
            </w:r>
            <w:proofErr w:type="gramEnd"/>
            <w:r w:rsidRPr="000238E2">
              <w:rPr>
                <w:rFonts w:ascii="Arial" w:eastAsia="Calibri" w:hAnsi="Arial" w:cs="Arial"/>
                <w:sz w:val="20"/>
                <w:szCs w:val="20"/>
                <w:lang w:val="es-ES" w:eastAsia="es-ES"/>
              </w:rPr>
              <w:t xml:space="preserve"> de sedimentos (gran </w:t>
            </w:r>
            <w:proofErr w:type="spellStart"/>
            <w:r w:rsidRPr="000238E2">
              <w:rPr>
                <w:rFonts w:ascii="Arial" w:eastAsia="Calibri" w:hAnsi="Arial" w:cs="Arial"/>
                <w:sz w:val="20"/>
                <w:szCs w:val="20"/>
                <w:lang w:val="es-ES" w:eastAsia="es-ES"/>
              </w:rPr>
              <w:t>micraje</w:t>
            </w:r>
            <w:proofErr w:type="spellEnd"/>
            <w:r w:rsidRPr="000238E2">
              <w:rPr>
                <w:rFonts w:ascii="Arial" w:eastAsia="Calibri" w:hAnsi="Arial" w:cs="Arial"/>
                <w:sz w:val="20"/>
                <w:szCs w:val="20"/>
                <w:lang w:val="es-ES" w:eastAsia="es-ES"/>
              </w:rPr>
              <w:t xml:space="preserve">) </w:t>
            </w:r>
          </w:p>
          <w:p w14:paraId="79D9DC19"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proofErr w:type="gramStart"/>
            <w:r w:rsidRPr="000238E2">
              <w:rPr>
                <w:rFonts w:ascii="Arial" w:eastAsia="Calibri" w:hAnsi="Arial" w:cs="Arial"/>
                <w:sz w:val="20"/>
                <w:szCs w:val="20"/>
                <w:lang w:val="es-ES" w:eastAsia="es-ES"/>
              </w:rPr>
              <w:t>Pre filtración</w:t>
            </w:r>
            <w:proofErr w:type="gramEnd"/>
            <w:r w:rsidRPr="000238E2">
              <w:rPr>
                <w:rFonts w:ascii="Arial" w:eastAsia="Calibri" w:hAnsi="Arial" w:cs="Arial"/>
                <w:sz w:val="20"/>
                <w:szCs w:val="20"/>
                <w:lang w:val="es-ES" w:eastAsia="es-ES"/>
              </w:rPr>
              <w:t xml:space="preserve"> para eliminación de cloro con carbón activado granular </w:t>
            </w:r>
          </w:p>
          <w:p w14:paraId="35DDADD5"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proofErr w:type="gramStart"/>
            <w:r w:rsidRPr="000238E2">
              <w:rPr>
                <w:rFonts w:ascii="Arial" w:eastAsia="Calibri" w:hAnsi="Arial" w:cs="Arial"/>
                <w:sz w:val="20"/>
                <w:szCs w:val="20"/>
                <w:lang w:val="es-ES" w:eastAsia="es-ES"/>
              </w:rPr>
              <w:t>Pre filtración</w:t>
            </w:r>
            <w:proofErr w:type="gramEnd"/>
            <w:r w:rsidRPr="000238E2">
              <w:rPr>
                <w:rFonts w:ascii="Arial" w:eastAsia="Calibri" w:hAnsi="Arial" w:cs="Arial"/>
                <w:sz w:val="20"/>
                <w:szCs w:val="20"/>
                <w:lang w:val="es-ES" w:eastAsia="es-ES"/>
              </w:rPr>
              <w:t xml:space="preserve"> de sedimentos de bajo </w:t>
            </w:r>
            <w:proofErr w:type="spellStart"/>
            <w:r w:rsidRPr="000238E2">
              <w:rPr>
                <w:rFonts w:ascii="Arial" w:eastAsia="Calibri" w:hAnsi="Arial" w:cs="Arial"/>
                <w:sz w:val="20"/>
                <w:szCs w:val="20"/>
                <w:lang w:val="es-ES" w:eastAsia="es-ES"/>
              </w:rPr>
              <w:t>micraje</w:t>
            </w:r>
            <w:proofErr w:type="spellEnd"/>
            <w:r w:rsidRPr="000238E2">
              <w:rPr>
                <w:rFonts w:ascii="Arial" w:eastAsia="Calibri" w:hAnsi="Arial" w:cs="Arial"/>
                <w:sz w:val="20"/>
                <w:szCs w:val="20"/>
                <w:lang w:val="es-ES" w:eastAsia="es-ES"/>
              </w:rPr>
              <w:t xml:space="preserve"> (5 micras) </w:t>
            </w:r>
          </w:p>
          <w:p w14:paraId="14629CDF"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Equipo de osmosis inversa </w:t>
            </w:r>
          </w:p>
          <w:p w14:paraId="2628DE58"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proofErr w:type="gramStart"/>
            <w:r w:rsidRPr="000238E2">
              <w:rPr>
                <w:rFonts w:ascii="Arial" w:eastAsia="Calibri" w:hAnsi="Arial" w:cs="Arial"/>
                <w:sz w:val="20"/>
                <w:szCs w:val="20"/>
                <w:lang w:val="es-ES" w:eastAsia="es-ES"/>
              </w:rPr>
              <w:t>Automática  con</w:t>
            </w:r>
            <w:proofErr w:type="gramEnd"/>
            <w:r w:rsidRPr="000238E2">
              <w:rPr>
                <w:rFonts w:ascii="Arial" w:eastAsia="Calibri" w:hAnsi="Arial" w:cs="Arial"/>
                <w:sz w:val="20"/>
                <w:szCs w:val="20"/>
                <w:lang w:val="es-ES" w:eastAsia="es-ES"/>
              </w:rPr>
              <w:t xml:space="preserve"> </w:t>
            </w:r>
            <w:proofErr w:type="spellStart"/>
            <w:r w:rsidRPr="000238E2">
              <w:rPr>
                <w:rFonts w:ascii="Arial" w:eastAsia="Calibri" w:hAnsi="Arial" w:cs="Arial"/>
                <w:sz w:val="20"/>
                <w:szCs w:val="20"/>
                <w:lang w:val="es-ES" w:eastAsia="es-ES"/>
              </w:rPr>
              <w:t>display</w:t>
            </w:r>
            <w:proofErr w:type="spellEnd"/>
            <w:r w:rsidRPr="000238E2">
              <w:rPr>
                <w:rFonts w:ascii="Arial" w:eastAsia="Calibri" w:hAnsi="Arial" w:cs="Arial"/>
                <w:sz w:val="20"/>
                <w:szCs w:val="20"/>
                <w:lang w:val="es-ES" w:eastAsia="es-ES"/>
              </w:rPr>
              <w:t xml:space="preserve"> indicador</w:t>
            </w:r>
          </w:p>
          <w:p w14:paraId="08E6ACD0" w14:textId="77777777" w:rsidR="000238E2" w:rsidRPr="000238E2" w:rsidRDefault="000238E2" w:rsidP="000238E2">
            <w:pPr>
              <w:numPr>
                <w:ilvl w:val="0"/>
                <w:numId w:val="25"/>
              </w:numPr>
              <w:spacing w:after="0" w:line="240" w:lineRule="auto"/>
              <w:rPr>
                <w:rFonts w:ascii="Arial" w:eastAsia="Calibri" w:hAnsi="Arial" w:cs="Arial"/>
                <w:sz w:val="20"/>
                <w:szCs w:val="20"/>
                <w:lang w:val="es-ES" w:eastAsia="es-ES"/>
              </w:rPr>
            </w:pPr>
          </w:p>
          <w:p w14:paraId="14806F0C" w14:textId="77777777" w:rsidR="000238E2" w:rsidRPr="000238E2" w:rsidRDefault="000238E2" w:rsidP="000238E2">
            <w:pPr>
              <w:spacing w:after="0" w:line="276" w:lineRule="auto"/>
              <w:rPr>
                <w:rFonts w:ascii="Calibri" w:eastAsia="Calibri" w:hAnsi="Calibri" w:cs="Times New Roman"/>
                <w:b/>
                <w:lang w:val="es-ES" w:eastAsia="es-ES"/>
              </w:rPr>
            </w:pPr>
            <w:r w:rsidRPr="000238E2">
              <w:rPr>
                <w:rFonts w:ascii="Calibri" w:eastAsia="Calibri" w:hAnsi="Calibri" w:cs="Times New Roman"/>
                <w:b/>
                <w:lang w:val="es-ES" w:eastAsia="es-ES"/>
              </w:rPr>
              <w:t xml:space="preserve">Certificaciones obligatorias para ESTERILIZADOR A VAPOR, CON GENERADOR DE VAPOR, 2 PUERTAS </w:t>
            </w:r>
          </w:p>
          <w:p w14:paraId="1E30DDC7" w14:textId="77777777" w:rsidR="000238E2" w:rsidRPr="000238E2" w:rsidRDefault="000238E2" w:rsidP="000238E2">
            <w:pPr>
              <w:spacing w:after="0" w:line="276" w:lineRule="auto"/>
              <w:rPr>
                <w:rFonts w:ascii="Calibri" w:eastAsia="Calibri" w:hAnsi="Calibri" w:cs="Times New Roman"/>
                <w:lang w:val="es-ES" w:eastAsia="es-ES"/>
              </w:rPr>
            </w:pPr>
            <w:r w:rsidRPr="000238E2">
              <w:rPr>
                <w:rFonts w:ascii="Calibri" w:eastAsia="Calibri" w:hAnsi="Calibri" w:cs="Times New Roman"/>
                <w:lang w:val="es-ES" w:eastAsia="es-ES"/>
              </w:rPr>
              <w:t xml:space="preserve">Adjuntar de manera obligatoria </w:t>
            </w:r>
            <w:proofErr w:type="gramStart"/>
            <w:r w:rsidRPr="000238E2">
              <w:rPr>
                <w:rFonts w:ascii="Calibri" w:eastAsia="Calibri" w:hAnsi="Calibri" w:cs="Times New Roman"/>
                <w:lang w:val="es-ES" w:eastAsia="es-ES"/>
              </w:rPr>
              <w:t>las  certificaciones</w:t>
            </w:r>
            <w:proofErr w:type="gramEnd"/>
            <w:r w:rsidRPr="000238E2">
              <w:rPr>
                <w:rFonts w:ascii="Calibri" w:eastAsia="Calibri" w:hAnsi="Calibri" w:cs="Times New Roman"/>
                <w:lang w:val="es-ES" w:eastAsia="es-ES"/>
              </w:rPr>
              <w:t xml:space="preserve"> del equipo en ámbitos de funcionamiento y aplicabilidad a procedimientos de esterilización y su uso en ambiente hospitalario.</w:t>
            </w:r>
          </w:p>
          <w:p w14:paraId="53B8DA88"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13.485:2016</w:t>
            </w:r>
          </w:p>
          <w:p w14:paraId="75A478EE"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BPF – Buenas Prácticas de Fabricación</w:t>
            </w:r>
          </w:p>
          <w:p w14:paraId="41C04762"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CLV - Certificado de libre venta emitido por la autoridad máxima de salud del país de manufactura</w:t>
            </w:r>
          </w:p>
          <w:p w14:paraId="087F5D70"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IEC 60601-1:2010 </w:t>
            </w:r>
          </w:p>
          <w:p w14:paraId="19303535"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61010-2-040:2015</w:t>
            </w:r>
          </w:p>
          <w:p w14:paraId="6975E979" w14:textId="77777777" w:rsidR="000238E2" w:rsidRPr="000238E2" w:rsidRDefault="000238E2" w:rsidP="000238E2">
            <w:pPr>
              <w:numPr>
                <w:ilvl w:val="0"/>
                <w:numId w:val="26"/>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17.665-1:2006.</w:t>
            </w:r>
          </w:p>
          <w:p w14:paraId="6B8AC223" w14:textId="77777777" w:rsidR="000238E2" w:rsidRPr="000238E2" w:rsidRDefault="000238E2" w:rsidP="000238E2">
            <w:pPr>
              <w:spacing w:after="0" w:line="240" w:lineRule="auto"/>
              <w:rPr>
                <w:rFonts w:ascii="Arial" w:eastAsia="Calibri" w:hAnsi="Arial" w:cs="Arial"/>
                <w:sz w:val="20"/>
                <w:szCs w:val="20"/>
                <w:lang w:val="es-ES" w:eastAsia="es-ES"/>
              </w:rPr>
            </w:pPr>
          </w:p>
          <w:p w14:paraId="4546AA3B"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r w:rsidRPr="000238E2">
              <w:rPr>
                <w:rFonts w:ascii="Arial" w:eastAsia="Times New Roman" w:hAnsi="Arial" w:cs="Arial"/>
                <w:b/>
                <w:bCs/>
                <w:sz w:val="20"/>
                <w:szCs w:val="20"/>
                <w:lang w:val="es-ES" w:eastAsia="es-ES"/>
              </w:rPr>
              <w:t xml:space="preserve">ESTERILIZADOR BAJA TEMPERATURA A PERÓXIDO DE HIDRÓGENO – UNA </w:t>
            </w:r>
            <w:proofErr w:type="gramStart"/>
            <w:r w:rsidRPr="000238E2">
              <w:rPr>
                <w:rFonts w:ascii="Arial" w:eastAsia="Times New Roman" w:hAnsi="Arial" w:cs="Arial"/>
                <w:b/>
                <w:bCs/>
                <w:sz w:val="20"/>
                <w:szCs w:val="20"/>
                <w:lang w:val="es-ES" w:eastAsia="es-ES"/>
              </w:rPr>
              <w:t>PUERTA  (</w:t>
            </w:r>
            <w:proofErr w:type="gramEnd"/>
            <w:r w:rsidRPr="000238E2">
              <w:rPr>
                <w:rFonts w:ascii="Arial" w:eastAsia="Times New Roman" w:hAnsi="Arial" w:cs="Arial"/>
                <w:b/>
                <w:bCs/>
                <w:sz w:val="20"/>
                <w:szCs w:val="20"/>
                <w:lang w:val="es-ES" w:eastAsia="es-ES"/>
              </w:rPr>
              <w:t xml:space="preserve"> 1 unidad)</w:t>
            </w:r>
            <w:r w:rsidRPr="000238E2">
              <w:rPr>
                <w:rFonts w:ascii="Arial" w:eastAsia="Times New Roman" w:hAnsi="Arial" w:cs="Arial"/>
                <w:sz w:val="20"/>
                <w:szCs w:val="20"/>
                <w:lang w:val="es-ES" w:eastAsia="es-ES"/>
              </w:rPr>
              <w:t xml:space="preserve">  </w:t>
            </w:r>
          </w:p>
          <w:p w14:paraId="42FD7A77"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No serán considerados los equipos que utilicen óxido de etileno y/o formaldehido en cualquiera de sus presentaciones y concentraciones </w:t>
            </w:r>
          </w:p>
          <w:p w14:paraId="115009B0"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Capacidad alta de esterilización, se pueden esterilizar endoscopios rígidos y/o flexibles, cámaras, cables delgados, baterías, cristales, pruebas, material </w:t>
            </w:r>
            <w:proofErr w:type="gramStart"/>
            <w:r w:rsidRPr="000238E2">
              <w:rPr>
                <w:rFonts w:ascii="Arial" w:eastAsia="Calibri" w:hAnsi="Arial" w:cs="Arial"/>
                <w:sz w:val="20"/>
                <w:szCs w:val="20"/>
                <w:lang w:val="es-ES" w:eastAsia="es-ES"/>
              </w:rPr>
              <w:t>micro quirúrgico</w:t>
            </w:r>
            <w:proofErr w:type="gramEnd"/>
            <w:r w:rsidRPr="000238E2">
              <w:rPr>
                <w:rFonts w:ascii="Arial" w:eastAsia="Calibri" w:hAnsi="Arial" w:cs="Arial"/>
                <w:sz w:val="20"/>
                <w:szCs w:val="20"/>
                <w:lang w:val="es-ES" w:eastAsia="es-ES"/>
              </w:rPr>
              <w:t xml:space="preserve"> e instrumental en general</w:t>
            </w:r>
          </w:p>
          <w:p w14:paraId="46907257"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Temperatura del ciclo ≤ 58 °C.</w:t>
            </w:r>
          </w:p>
          <w:p w14:paraId="2E7F3F6F"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Ciclos para superficie, lúmenes, lúmenes con dimensiones extremas (mínimo 1mm diámetro), robótica, </w:t>
            </w:r>
            <w:proofErr w:type="spellStart"/>
            <w:r w:rsidRPr="000238E2">
              <w:rPr>
                <w:rFonts w:ascii="Arial" w:eastAsia="Calibri" w:hAnsi="Arial" w:cs="Arial"/>
                <w:sz w:val="20"/>
                <w:szCs w:val="20"/>
                <w:lang w:val="es-ES" w:eastAsia="es-ES"/>
              </w:rPr>
              <w:t>leak</w:t>
            </w:r>
            <w:proofErr w:type="spellEnd"/>
            <w:r w:rsidRPr="000238E2">
              <w:rPr>
                <w:rFonts w:ascii="Arial" w:eastAsia="Calibri" w:hAnsi="Arial" w:cs="Arial"/>
                <w:sz w:val="20"/>
                <w:szCs w:val="20"/>
                <w:lang w:val="es-ES" w:eastAsia="es-ES"/>
              </w:rPr>
              <w:t xml:space="preserve"> test y ciclo de neutralización.</w:t>
            </w:r>
          </w:p>
          <w:p w14:paraId="62B15845"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Dimensiones y pesos máximos admitidos</w:t>
            </w:r>
          </w:p>
          <w:p w14:paraId="48942BD4" w14:textId="77777777" w:rsidR="000238E2" w:rsidRPr="000238E2" w:rsidRDefault="000238E2" w:rsidP="000238E2">
            <w:pPr>
              <w:numPr>
                <w:ilvl w:val="0"/>
                <w:numId w:val="27"/>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Altura 170cm. </w:t>
            </w:r>
          </w:p>
          <w:p w14:paraId="776238E8" w14:textId="77777777" w:rsidR="000238E2" w:rsidRPr="000238E2" w:rsidRDefault="000238E2" w:rsidP="000238E2">
            <w:pPr>
              <w:numPr>
                <w:ilvl w:val="0"/>
                <w:numId w:val="27"/>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Anchura 80cm </w:t>
            </w:r>
          </w:p>
          <w:p w14:paraId="0E2E14C5" w14:textId="77777777" w:rsidR="000238E2" w:rsidRPr="000238E2" w:rsidRDefault="000238E2" w:rsidP="000238E2">
            <w:pPr>
              <w:numPr>
                <w:ilvl w:val="0"/>
                <w:numId w:val="27"/>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Peso 470 kg.</w:t>
            </w:r>
          </w:p>
          <w:p w14:paraId="18DF800B"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Equipo de funcionamiento de una puerta. </w:t>
            </w:r>
          </w:p>
          <w:p w14:paraId="513FDB7F"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Apertura y cierre de puerta manual (bisagras)</w:t>
            </w:r>
          </w:p>
          <w:p w14:paraId="19D46524"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lastRenderedPageBreak/>
              <w:t>Materialidad de puertas: Interna en aluminio y externa en acero inoxidable AISI 304.</w:t>
            </w:r>
          </w:p>
          <w:p w14:paraId="0438CCEE"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Cámara de esterilización:</w:t>
            </w:r>
          </w:p>
          <w:p w14:paraId="121A7871" w14:textId="77777777" w:rsidR="000238E2" w:rsidRPr="000238E2" w:rsidRDefault="000238E2" w:rsidP="000238E2">
            <w:pPr>
              <w:numPr>
                <w:ilvl w:val="0"/>
                <w:numId w:val="28"/>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Cámara cilíndrica con 2 niveles de carga de material</w:t>
            </w:r>
          </w:p>
          <w:p w14:paraId="1C8B4073" w14:textId="77777777" w:rsidR="000238E2" w:rsidRPr="000238E2" w:rsidRDefault="000238E2" w:rsidP="000238E2">
            <w:pPr>
              <w:numPr>
                <w:ilvl w:val="0"/>
                <w:numId w:val="28"/>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Volumen útil de la cámara ≥ 100 litros</w:t>
            </w:r>
          </w:p>
          <w:p w14:paraId="25343480"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Concentración de peróxido en agente esterilizante máxima 55%</w:t>
            </w:r>
          </w:p>
          <w:p w14:paraId="5ECED93B" w14:textId="77777777" w:rsidR="000238E2" w:rsidRPr="000238E2" w:rsidRDefault="000238E2" w:rsidP="000238E2">
            <w:p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 Operación y funcionamiento del equipo</w:t>
            </w:r>
          </w:p>
          <w:p w14:paraId="40709841"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Panel de control con pantalla LCD táctil a color de dimensiones mayor a 9"</w:t>
            </w:r>
          </w:p>
          <w:p w14:paraId="3A8DDE10"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Equipo realiza etapa testeo de carga para detectar posibles fallos y evitar aborte del ciclo durante su desarrollo (Contacto con cámara y humedad)</w:t>
            </w:r>
          </w:p>
          <w:p w14:paraId="6F8CED97"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En caso de fallas, termino de ciclos u otros, equipo debe tener alarmas visuales y audibles.</w:t>
            </w:r>
          </w:p>
          <w:p w14:paraId="0C83BBA2"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Equipo tiene interruptor para apagar y reiniciar el sistema en caso de emergencias.</w:t>
            </w:r>
          </w:p>
          <w:p w14:paraId="34C20068"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Equipo debe incorporar impresora. Al final del ciclo debe imprimir datos/</w:t>
            </w:r>
            <w:proofErr w:type="spellStart"/>
            <w:r w:rsidRPr="000238E2">
              <w:rPr>
                <w:rFonts w:ascii="Arial" w:eastAsia="Calibri" w:hAnsi="Arial" w:cs="Arial"/>
                <w:sz w:val="20"/>
                <w:szCs w:val="20"/>
                <w:lang w:val="es-ES" w:eastAsia="es-ES"/>
              </w:rPr>
              <w:t>parametros</w:t>
            </w:r>
            <w:proofErr w:type="spellEnd"/>
            <w:r w:rsidRPr="000238E2">
              <w:rPr>
                <w:rFonts w:ascii="Arial" w:eastAsia="Calibri" w:hAnsi="Arial" w:cs="Arial"/>
                <w:sz w:val="20"/>
                <w:szCs w:val="20"/>
                <w:lang w:val="es-ES" w:eastAsia="es-ES"/>
              </w:rPr>
              <w:t xml:space="preserve"> registrados durante cada etapa del ciclo de esterilización.</w:t>
            </w:r>
          </w:p>
          <w:p w14:paraId="1196655C" w14:textId="77777777" w:rsidR="000238E2" w:rsidRPr="000238E2" w:rsidRDefault="000238E2" w:rsidP="000238E2">
            <w:pPr>
              <w:numPr>
                <w:ilvl w:val="0"/>
                <w:numId w:val="29"/>
              </w:numPr>
              <w:spacing w:after="0" w:line="240" w:lineRule="auto"/>
              <w:jc w:val="both"/>
              <w:rPr>
                <w:rFonts w:ascii="Arial" w:eastAsia="Calibri" w:hAnsi="Arial" w:cs="Arial"/>
                <w:sz w:val="20"/>
                <w:szCs w:val="20"/>
                <w:lang w:val="es-ES" w:eastAsia="es-ES"/>
              </w:rPr>
            </w:pPr>
            <w:r w:rsidRPr="000238E2">
              <w:rPr>
                <w:rFonts w:ascii="Arial" w:eastAsia="Calibri" w:hAnsi="Arial" w:cs="Arial"/>
                <w:sz w:val="20"/>
                <w:szCs w:val="20"/>
                <w:lang w:val="es-ES" w:eastAsia="es-ES"/>
              </w:rPr>
              <w:t>Sistema para registro electrónico de información del ciclo en formato PDF a través de memoria USB</w:t>
            </w:r>
          </w:p>
          <w:p w14:paraId="51BB2A27"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Equipo debe ofrecer posibilidad de acceso, operación y actualización remota.</w:t>
            </w:r>
          </w:p>
          <w:p w14:paraId="144CE8B2"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Compatibilidad de Insumos. Equipo debe permitir el uso de indicadores químicos/biológicos en diversos formatos, certificados y fabricados por terceros.</w:t>
            </w:r>
          </w:p>
          <w:p w14:paraId="6587B5ED"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Equipo posee sistema de carga automática a través de botellas del agente esterilizador.</w:t>
            </w:r>
          </w:p>
          <w:p w14:paraId="225B26F5"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El Equipo incorpora sistema RFID que detecta automáticamente en el frasco el vencimiento de la solución de peróxido de hidrógeno.</w:t>
            </w:r>
          </w:p>
          <w:p w14:paraId="1DF24106"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Equipo ofrece posibilidad de realizar pruebas de </w:t>
            </w:r>
            <w:proofErr w:type="spellStart"/>
            <w:r w:rsidRPr="000238E2">
              <w:rPr>
                <w:rFonts w:ascii="Arial" w:eastAsia="Calibri" w:hAnsi="Arial" w:cs="Arial"/>
                <w:sz w:val="20"/>
                <w:szCs w:val="20"/>
                <w:lang w:val="es-ES" w:eastAsia="es-ES"/>
              </w:rPr>
              <w:t>autodiagnostico</w:t>
            </w:r>
            <w:proofErr w:type="spellEnd"/>
            <w:r w:rsidRPr="000238E2">
              <w:rPr>
                <w:rFonts w:ascii="Arial" w:eastAsia="Calibri" w:hAnsi="Arial" w:cs="Arial"/>
                <w:sz w:val="20"/>
                <w:szCs w:val="20"/>
                <w:lang w:val="es-ES" w:eastAsia="es-ES"/>
              </w:rPr>
              <w:t xml:space="preserve"> pruebas generales de funcionamiento con entrega de resultados en pantalla o informe impreso.</w:t>
            </w:r>
          </w:p>
          <w:p w14:paraId="71B5499C"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Equipo considera distintos niveles de acceso para garantizar la operación del equipo.</w:t>
            </w:r>
          </w:p>
          <w:p w14:paraId="52D5DBFC"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Registro de número total y parcial de ciclos</w:t>
            </w:r>
          </w:p>
          <w:p w14:paraId="71652531"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Acceso por nivel de usuarios a través de contraseña.</w:t>
            </w:r>
          </w:p>
          <w:p w14:paraId="5050B00D"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programación de alarma previo al término de ciclo</w:t>
            </w:r>
          </w:p>
          <w:p w14:paraId="427EC840"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inicio de ciclo solamente con contraseña</w:t>
            </w:r>
          </w:p>
          <w:p w14:paraId="14D51DD0"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Historial de alarmas</w:t>
            </w:r>
          </w:p>
          <w:p w14:paraId="4EE570E1" w14:textId="77777777" w:rsidR="000238E2" w:rsidRPr="000238E2" w:rsidRDefault="000238E2" w:rsidP="000238E2">
            <w:pPr>
              <w:numPr>
                <w:ilvl w:val="0"/>
                <w:numId w:val="29"/>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Posibilidad de creación de rutinas de mantenimiento por ciclo u hora</w:t>
            </w:r>
          </w:p>
          <w:p w14:paraId="53284A0B" w14:textId="77777777" w:rsidR="000238E2" w:rsidRPr="000238E2" w:rsidRDefault="000238E2" w:rsidP="000238E2">
            <w:pPr>
              <w:spacing w:after="0" w:line="276" w:lineRule="auto"/>
              <w:rPr>
                <w:rFonts w:ascii="Calibri" w:eastAsia="Calibri" w:hAnsi="Calibri" w:cs="Times New Roman"/>
                <w:b/>
                <w:lang w:val="es-ES" w:eastAsia="es-ES"/>
              </w:rPr>
            </w:pPr>
            <w:r w:rsidRPr="000238E2">
              <w:rPr>
                <w:rFonts w:ascii="Calibri" w:eastAsia="Calibri" w:hAnsi="Calibri" w:cs="Times New Roman"/>
                <w:b/>
                <w:lang w:val="es-ES" w:eastAsia="es-ES"/>
              </w:rPr>
              <w:t xml:space="preserve">Certificaciones obligatorias para ESTERILIZADOR BAJA TEMPERATURA A PERÓXIDO DE HIDRÓGENO – UNA PUERTA  </w:t>
            </w:r>
          </w:p>
          <w:p w14:paraId="4BAD6DD3" w14:textId="77777777" w:rsidR="000238E2" w:rsidRPr="000238E2" w:rsidRDefault="000238E2" w:rsidP="000238E2">
            <w:pPr>
              <w:spacing w:after="0" w:line="276" w:lineRule="auto"/>
              <w:rPr>
                <w:rFonts w:ascii="Calibri" w:eastAsia="Calibri" w:hAnsi="Calibri" w:cs="Times New Roman"/>
                <w:lang w:val="es-ES" w:eastAsia="es-ES"/>
              </w:rPr>
            </w:pPr>
            <w:r w:rsidRPr="000238E2">
              <w:rPr>
                <w:rFonts w:ascii="Calibri" w:eastAsia="Calibri" w:hAnsi="Calibri" w:cs="Times New Roman"/>
                <w:lang w:val="es-ES" w:eastAsia="es-ES"/>
              </w:rPr>
              <w:t xml:space="preserve">Adjuntar de forma obligatoria las </w:t>
            </w:r>
            <w:proofErr w:type="gramStart"/>
            <w:r w:rsidRPr="000238E2">
              <w:rPr>
                <w:rFonts w:ascii="Calibri" w:eastAsia="Calibri" w:hAnsi="Calibri" w:cs="Times New Roman"/>
                <w:lang w:val="es-ES" w:eastAsia="es-ES"/>
              </w:rPr>
              <w:t>siguientes  certificaciones</w:t>
            </w:r>
            <w:proofErr w:type="gramEnd"/>
            <w:r w:rsidRPr="000238E2">
              <w:rPr>
                <w:rFonts w:ascii="Calibri" w:eastAsia="Calibri" w:hAnsi="Calibri" w:cs="Times New Roman"/>
                <w:lang w:val="es-ES" w:eastAsia="es-ES"/>
              </w:rPr>
              <w:t xml:space="preserve"> del equipo en ámbitos de funcionamiento y aplicabilidad a procedimientos de esterilización y su uso en ambiente hospitalario.</w:t>
            </w:r>
          </w:p>
          <w:p w14:paraId="575B0BB9" w14:textId="77777777" w:rsidR="000238E2" w:rsidRPr="000238E2" w:rsidRDefault="000238E2" w:rsidP="000238E2">
            <w:pPr>
              <w:numPr>
                <w:ilvl w:val="0"/>
                <w:numId w:val="3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EN ISO 13.485:2016</w:t>
            </w:r>
          </w:p>
          <w:p w14:paraId="5ADD8A67" w14:textId="77777777" w:rsidR="000238E2" w:rsidRPr="000238E2" w:rsidRDefault="000238E2" w:rsidP="000238E2">
            <w:pPr>
              <w:numPr>
                <w:ilvl w:val="0"/>
                <w:numId w:val="3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lastRenderedPageBreak/>
              <w:t>EN ISO 14937:2009</w:t>
            </w:r>
          </w:p>
          <w:p w14:paraId="0013753A" w14:textId="77777777" w:rsidR="000238E2" w:rsidRPr="000238E2" w:rsidRDefault="000238E2" w:rsidP="000238E2">
            <w:pPr>
              <w:numPr>
                <w:ilvl w:val="0"/>
                <w:numId w:val="3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BPF – Buenas Prácticas de Fabricación</w:t>
            </w:r>
          </w:p>
          <w:p w14:paraId="0584E374" w14:textId="77777777" w:rsidR="000238E2" w:rsidRPr="000238E2" w:rsidRDefault="000238E2" w:rsidP="000238E2">
            <w:pPr>
              <w:numPr>
                <w:ilvl w:val="0"/>
                <w:numId w:val="3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CLV - Certificado de libre venta emitido por la autoridad máxima de salud del país de manufactura</w:t>
            </w:r>
          </w:p>
          <w:p w14:paraId="56168127" w14:textId="77777777" w:rsidR="000238E2" w:rsidRPr="000238E2" w:rsidRDefault="000238E2" w:rsidP="000238E2">
            <w:pPr>
              <w:numPr>
                <w:ilvl w:val="0"/>
                <w:numId w:val="30"/>
              </w:numPr>
              <w:spacing w:after="0" w:line="240" w:lineRule="auto"/>
              <w:rPr>
                <w:rFonts w:ascii="Arial" w:eastAsia="Calibri" w:hAnsi="Arial" w:cs="Arial"/>
                <w:sz w:val="20"/>
                <w:szCs w:val="20"/>
                <w:lang w:val="fr-FR" w:eastAsia="es-ES"/>
              </w:rPr>
            </w:pPr>
            <w:r w:rsidRPr="000238E2">
              <w:rPr>
                <w:rFonts w:ascii="Arial" w:eastAsia="Calibri" w:hAnsi="Arial" w:cs="Arial"/>
                <w:sz w:val="20"/>
                <w:szCs w:val="20"/>
                <w:lang w:val="fr-FR" w:eastAsia="es-ES"/>
              </w:rPr>
              <w:t>IEC 60601-</w:t>
            </w:r>
            <w:proofErr w:type="gramStart"/>
            <w:r w:rsidRPr="000238E2">
              <w:rPr>
                <w:rFonts w:ascii="Arial" w:eastAsia="Calibri" w:hAnsi="Arial" w:cs="Arial"/>
                <w:sz w:val="20"/>
                <w:szCs w:val="20"/>
                <w:lang w:val="fr-FR" w:eastAsia="es-ES"/>
              </w:rPr>
              <w:t>1:</w:t>
            </w:r>
            <w:proofErr w:type="gramEnd"/>
            <w:r w:rsidRPr="000238E2">
              <w:rPr>
                <w:rFonts w:ascii="Arial" w:eastAsia="Calibri" w:hAnsi="Arial" w:cs="Arial"/>
                <w:sz w:val="20"/>
                <w:szCs w:val="20"/>
                <w:lang w:val="fr-FR" w:eastAsia="es-ES"/>
              </w:rPr>
              <w:t xml:space="preserve">2010 </w:t>
            </w:r>
          </w:p>
          <w:p w14:paraId="38659C83" w14:textId="77777777" w:rsidR="000238E2" w:rsidRPr="000238E2" w:rsidRDefault="000238E2" w:rsidP="000238E2">
            <w:pPr>
              <w:numPr>
                <w:ilvl w:val="0"/>
                <w:numId w:val="30"/>
              </w:numPr>
              <w:spacing w:after="0" w:line="240" w:lineRule="auto"/>
              <w:rPr>
                <w:rFonts w:ascii="Arial" w:eastAsia="Calibri" w:hAnsi="Arial" w:cs="Arial"/>
                <w:sz w:val="20"/>
                <w:szCs w:val="20"/>
                <w:lang w:val="fr-FR" w:eastAsia="es-ES"/>
              </w:rPr>
            </w:pPr>
            <w:r w:rsidRPr="000238E2">
              <w:rPr>
                <w:rFonts w:ascii="Arial" w:eastAsia="Calibri" w:hAnsi="Arial" w:cs="Arial"/>
                <w:sz w:val="20"/>
                <w:szCs w:val="20"/>
                <w:lang w:val="fr-FR" w:eastAsia="es-ES"/>
              </w:rPr>
              <w:t>EN 61010-2-40-2015</w:t>
            </w:r>
          </w:p>
          <w:p w14:paraId="2D323212" w14:textId="77777777" w:rsidR="000238E2" w:rsidRPr="000238E2" w:rsidRDefault="000238E2" w:rsidP="000238E2">
            <w:pPr>
              <w:numPr>
                <w:ilvl w:val="0"/>
                <w:numId w:val="30"/>
              </w:num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eastAsia="es-ES"/>
              </w:rPr>
              <w:t xml:space="preserve">ANSI/AAMI/ISO 14937:2009. </w:t>
            </w:r>
            <w:r w:rsidRPr="000238E2">
              <w:rPr>
                <w:rFonts w:ascii="Arial" w:eastAsia="Calibri" w:hAnsi="Arial" w:cs="Arial"/>
                <w:sz w:val="20"/>
                <w:szCs w:val="20"/>
                <w:lang w:val="es-ES" w:eastAsia="es-ES"/>
              </w:rPr>
              <w:t>Esterilización de productos hospitalarios o sanitarios</w:t>
            </w:r>
          </w:p>
          <w:p w14:paraId="79B7A644" w14:textId="77777777" w:rsidR="000238E2" w:rsidRPr="000238E2" w:rsidRDefault="000238E2" w:rsidP="000238E2">
            <w:pPr>
              <w:spacing w:after="0" w:line="240" w:lineRule="auto"/>
              <w:ind w:left="720"/>
              <w:rPr>
                <w:rFonts w:ascii="Arial" w:eastAsia="Calibri" w:hAnsi="Arial" w:cs="Arial"/>
                <w:sz w:val="20"/>
                <w:szCs w:val="20"/>
                <w:lang w:val="es-ES" w:eastAsia="es-ES"/>
              </w:rPr>
            </w:pPr>
          </w:p>
          <w:p w14:paraId="157274B8"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Oferta deber incluir </w:t>
            </w:r>
            <w:proofErr w:type="gramStart"/>
            <w:r w:rsidRPr="000238E2">
              <w:rPr>
                <w:rFonts w:ascii="Arial" w:eastAsia="Calibri" w:hAnsi="Arial" w:cs="Arial"/>
                <w:sz w:val="20"/>
                <w:szCs w:val="20"/>
                <w:lang w:val="es-ES" w:eastAsia="es-ES"/>
              </w:rPr>
              <w:t>una  incubadora</w:t>
            </w:r>
            <w:proofErr w:type="gramEnd"/>
            <w:r w:rsidRPr="000238E2">
              <w:rPr>
                <w:rFonts w:ascii="Arial" w:eastAsia="Calibri" w:hAnsi="Arial" w:cs="Arial"/>
                <w:sz w:val="20"/>
                <w:szCs w:val="20"/>
                <w:lang w:val="es-ES" w:eastAsia="es-ES"/>
              </w:rPr>
              <w:t xml:space="preserve"> de indicadores biológicos para lectura rápida (máximo 20 minutos).</w:t>
            </w:r>
          </w:p>
          <w:p w14:paraId="62F46D9D" w14:textId="77777777" w:rsidR="000238E2" w:rsidRPr="000238E2" w:rsidRDefault="000238E2" w:rsidP="000238E2">
            <w:pPr>
              <w:spacing w:after="0" w:line="240" w:lineRule="auto"/>
              <w:rPr>
                <w:rFonts w:ascii="Arial" w:eastAsia="Calibri" w:hAnsi="Arial" w:cs="Arial"/>
                <w:sz w:val="20"/>
                <w:szCs w:val="20"/>
                <w:lang w:val="es-ES" w:eastAsia="es-ES"/>
              </w:rPr>
            </w:pPr>
          </w:p>
          <w:p w14:paraId="561E17C5"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Oferta debe considerar período de garantía técnica de al menos 12 meses.</w:t>
            </w:r>
          </w:p>
          <w:p w14:paraId="5B82C472"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Durante periodo garantía, se considera 1 mantenimiento semestral.</w:t>
            </w:r>
          </w:p>
          <w:p w14:paraId="42B72820" w14:textId="77777777" w:rsidR="000238E2" w:rsidRPr="000238E2" w:rsidRDefault="000238E2" w:rsidP="000238E2">
            <w:pPr>
              <w:spacing w:after="0" w:line="240" w:lineRule="auto"/>
              <w:rPr>
                <w:rFonts w:ascii="Arial" w:eastAsia="Calibri" w:hAnsi="Arial" w:cs="Arial"/>
                <w:sz w:val="20"/>
                <w:szCs w:val="20"/>
                <w:lang w:val="es-ES" w:eastAsia="es-ES"/>
              </w:rPr>
            </w:pPr>
          </w:p>
          <w:p w14:paraId="078B1DE2"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Debe adjuntar catálogo, manual de servicio técnico y manual de operación. Formato digital e impreso. En idioma original y español.</w:t>
            </w:r>
          </w:p>
          <w:p w14:paraId="7F061ACC" w14:textId="77777777" w:rsidR="000238E2" w:rsidRPr="000238E2" w:rsidRDefault="000238E2" w:rsidP="000238E2">
            <w:pPr>
              <w:spacing w:after="0" w:line="240" w:lineRule="auto"/>
              <w:rPr>
                <w:rFonts w:ascii="Arial" w:eastAsia="Calibri" w:hAnsi="Arial" w:cs="Arial"/>
                <w:sz w:val="20"/>
                <w:szCs w:val="20"/>
                <w:lang w:val="es-ES" w:eastAsia="es-ES"/>
              </w:rPr>
            </w:pPr>
          </w:p>
          <w:p w14:paraId="283F110D"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Debe adjuntar pauta de mantenimiento preventivo emitida por fabrica.</w:t>
            </w:r>
          </w:p>
          <w:p w14:paraId="167DECD4" w14:textId="77777777" w:rsidR="000238E2" w:rsidRPr="000238E2" w:rsidRDefault="000238E2" w:rsidP="000238E2">
            <w:pPr>
              <w:spacing w:after="0" w:line="240" w:lineRule="auto"/>
              <w:rPr>
                <w:rFonts w:ascii="Arial" w:eastAsia="Calibri" w:hAnsi="Arial" w:cs="Arial"/>
                <w:sz w:val="20"/>
                <w:szCs w:val="20"/>
                <w:lang w:val="es-ES" w:eastAsia="es-ES"/>
              </w:rPr>
            </w:pPr>
            <w:r w:rsidRPr="000238E2">
              <w:rPr>
                <w:rFonts w:ascii="Arial" w:eastAsia="Calibri" w:hAnsi="Arial" w:cs="Arial"/>
                <w:sz w:val="20"/>
                <w:szCs w:val="20"/>
                <w:lang w:val="es-ES" w:eastAsia="es-ES"/>
              </w:rPr>
              <w:t xml:space="preserve">Adjuntar certificado o carta de respaldo </w:t>
            </w:r>
            <w:proofErr w:type="gramStart"/>
            <w:r w:rsidRPr="000238E2">
              <w:rPr>
                <w:rFonts w:ascii="Arial" w:eastAsia="Calibri" w:hAnsi="Arial" w:cs="Arial"/>
                <w:sz w:val="20"/>
                <w:szCs w:val="20"/>
                <w:lang w:val="es-ES" w:eastAsia="es-ES"/>
              </w:rPr>
              <w:t>que</w:t>
            </w:r>
            <w:proofErr w:type="gramEnd"/>
            <w:r w:rsidRPr="000238E2">
              <w:rPr>
                <w:rFonts w:ascii="Arial" w:eastAsia="Calibri" w:hAnsi="Arial" w:cs="Arial"/>
                <w:sz w:val="20"/>
                <w:szCs w:val="20"/>
                <w:lang w:val="es-ES" w:eastAsia="es-ES"/>
              </w:rPr>
              <w:t xml:space="preserve"> </w:t>
            </w:r>
            <w:proofErr w:type="spellStart"/>
            <w:r w:rsidRPr="000238E2">
              <w:rPr>
                <w:rFonts w:ascii="Arial" w:eastAsia="Calibri" w:hAnsi="Arial" w:cs="Arial"/>
                <w:sz w:val="20"/>
                <w:szCs w:val="20"/>
                <w:lang w:val="es-ES" w:eastAsia="es-ES"/>
              </w:rPr>
              <w:t>de</w:t>
            </w:r>
            <w:proofErr w:type="spellEnd"/>
            <w:r w:rsidRPr="000238E2">
              <w:rPr>
                <w:rFonts w:ascii="Arial" w:eastAsia="Calibri" w:hAnsi="Arial" w:cs="Arial"/>
                <w:sz w:val="20"/>
                <w:szCs w:val="20"/>
                <w:lang w:val="es-ES" w:eastAsia="es-ES"/>
              </w:rPr>
              <w:t xml:space="preserve"> cuenta de disponibilidad de repuestos, consumibles y otros por los próximos 10 años.</w:t>
            </w:r>
          </w:p>
          <w:p w14:paraId="77F330F7" w14:textId="77777777" w:rsidR="000238E2" w:rsidRPr="000238E2" w:rsidRDefault="000238E2" w:rsidP="000238E2">
            <w:pPr>
              <w:spacing w:after="0" w:line="240" w:lineRule="auto"/>
              <w:rPr>
                <w:rFonts w:ascii="Arial" w:eastAsia="Calibri" w:hAnsi="Arial" w:cs="Arial"/>
                <w:sz w:val="20"/>
                <w:szCs w:val="20"/>
                <w:lang w:val="es-ES" w:eastAsia="es-ES"/>
              </w:rPr>
            </w:pPr>
          </w:p>
          <w:p w14:paraId="47AA7D86" w14:textId="77777777" w:rsidR="000238E2" w:rsidRPr="000238E2" w:rsidRDefault="000238E2" w:rsidP="000238E2">
            <w:pPr>
              <w:spacing w:after="0" w:line="240" w:lineRule="auto"/>
              <w:rPr>
                <w:rFonts w:ascii="Arial" w:eastAsia="Calibri" w:hAnsi="Arial" w:cs="Arial"/>
                <w:sz w:val="20"/>
                <w:szCs w:val="20"/>
                <w:lang w:val="es-ES" w:eastAsia="es-ES"/>
              </w:rPr>
            </w:pPr>
          </w:p>
          <w:p w14:paraId="729E5904" w14:textId="77777777" w:rsidR="000238E2" w:rsidRPr="000238E2" w:rsidRDefault="000238E2" w:rsidP="000238E2">
            <w:pPr>
              <w:spacing w:before="100" w:beforeAutospacing="1" w:after="100" w:afterAutospacing="1" w:line="240" w:lineRule="auto"/>
              <w:jc w:val="both"/>
              <w:textAlignment w:val="baseline"/>
              <w:rPr>
                <w:rFonts w:ascii="Arial" w:eastAsia="Times New Roman" w:hAnsi="Arial" w:cs="Arial"/>
                <w:sz w:val="20"/>
                <w:szCs w:val="20"/>
                <w:lang w:val="es-ES" w:eastAsia="es-ES"/>
              </w:rPr>
            </w:pPr>
          </w:p>
        </w:tc>
      </w:tr>
    </w:tbl>
    <w:p w14:paraId="3D7FBB43" w14:textId="77777777" w:rsidR="000238E2" w:rsidRPr="000238E2" w:rsidRDefault="000238E2" w:rsidP="000238E2">
      <w:pPr>
        <w:spacing w:after="200" w:line="276" w:lineRule="auto"/>
        <w:rPr>
          <w:rFonts w:ascii="Calibri" w:eastAsia="Calibri" w:hAnsi="Calibri" w:cs="Times New Roman"/>
          <w:lang w:val="es-ES"/>
        </w:rPr>
      </w:pPr>
    </w:p>
    <w:p w14:paraId="683FDCFE" w14:textId="77777777" w:rsidR="000238E2" w:rsidRPr="000238E2" w:rsidRDefault="000238E2" w:rsidP="000238E2">
      <w:pPr>
        <w:spacing w:after="0" w:line="240" w:lineRule="auto"/>
        <w:jc w:val="center"/>
        <w:rPr>
          <w:rFonts w:ascii="Calibri" w:eastAsia="Calibri" w:hAnsi="Calibri" w:cs="Times New Roman"/>
          <w:b/>
          <w:lang w:val="es-VE"/>
        </w:rPr>
      </w:pPr>
      <w:r w:rsidRPr="000238E2">
        <w:rPr>
          <w:rFonts w:ascii="Calibri" w:eastAsia="Calibri" w:hAnsi="Calibri" w:cs="Times New Roman"/>
          <w:b/>
          <w:lang w:val="es-VE"/>
        </w:rPr>
        <w:t>PAQUETE TRIMESTRAL DE MATERIAL GASTABLE ASOCIADO DIRECTAMENTE A LOS EQUIPOS Y PROCESOS</w:t>
      </w:r>
    </w:p>
    <w:p w14:paraId="750DEC70" w14:textId="77777777" w:rsidR="000238E2" w:rsidRPr="000238E2" w:rsidRDefault="000238E2" w:rsidP="000238E2">
      <w:pPr>
        <w:spacing w:after="0" w:line="240" w:lineRule="auto"/>
        <w:rPr>
          <w:rFonts w:ascii="Calibri" w:eastAsia="Calibri" w:hAnsi="Calibri" w:cs="Times New Roman"/>
          <w:b/>
          <w:lang w:val="es-VE"/>
        </w:rPr>
      </w:pPr>
    </w:p>
    <w:p w14:paraId="323481AB"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MATERIAL GASTABLE ASOCIADO DIRECTAMENTE A LOS EQUIPOS DE LAVADO</w:t>
      </w:r>
    </w:p>
    <w:p w14:paraId="235F5610" w14:textId="77777777" w:rsidR="000238E2" w:rsidRPr="000238E2" w:rsidRDefault="000238E2" w:rsidP="000238E2">
      <w:pPr>
        <w:spacing w:after="0" w:line="240" w:lineRule="auto"/>
        <w:rPr>
          <w:rFonts w:ascii="Calibri" w:eastAsia="Calibri" w:hAnsi="Calibri" w:cs="Times New Roman"/>
          <w:lang w:val="es-VE"/>
        </w:rPr>
      </w:pPr>
    </w:p>
    <w:p w14:paraId="1B756E98" w14:textId="77777777" w:rsidR="000238E2" w:rsidRPr="000238E2" w:rsidRDefault="000238E2" w:rsidP="000238E2">
      <w:pPr>
        <w:numPr>
          <w:ilvl w:val="0"/>
          <w:numId w:val="31"/>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Indicador de limpieza para lavadoras </w:t>
      </w:r>
      <w:proofErr w:type="spellStart"/>
      <w:r w:rsidRPr="000238E2">
        <w:rPr>
          <w:rFonts w:ascii="Calibri" w:eastAsia="Calibri" w:hAnsi="Calibri" w:cs="Times New Roman"/>
          <w:lang w:val="es-VE"/>
        </w:rPr>
        <w:t>termodesinfectadoras</w:t>
      </w:r>
      <w:proofErr w:type="spellEnd"/>
      <w:r w:rsidRPr="000238E2">
        <w:rPr>
          <w:rFonts w:ascii="Calibri" w:eastAsia="Calibri" w:hAnsi="Calibri" w:cs="Times New Roman"/>
          <w:lang w:val="es-VE"/>
        </w:rPr>
        <w:t xml:space="preserve"> </w:t>
      </w:r>
    </w:p>
    <w:p w14:paraId="03207B57" w14:textId="77777777" w:rsidR="000238E2" w:rsidRPr="000238E2" w:rsidRDefault="000238E2" w:rsidP="000238E2">
      <w:pPr>
        <w:numPr>
          <w:ilvl w:val="0"/>
          <w:numId w:val="31"/>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Indicador de limpieza para Reprocesador ultrasónico </w:t>
      </w:r>
    </w:p>
    <w:p w14:paraId="10285BFA" w14:textId="77777777" w:rsidR="000238E2" w:rsidRPr="000238E2" w:rsidRDefault="000238E2" w:rsidP="000238E2">
      <w:pPr>
        <w:numPr>
          <w:ilvl w:val="0"/>
          <w:numId w:val="31"/>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Soporte para indicadores de limpieza </w:t>
      </w:r>
    </w:p>
    <w:p w14:paraId="775D2F1B" w14:textId="77777777" w:rsidR="000238E2" w:rsidRPr="000238E2" w:rsidRDefault="000238E2" w:rsidP="000238E2">
      <w:pPr>
        <w:numPr>
          <w:ilvl w:val="0"/>
          <w:numId w:val="31"/>
        </w:numPr>
        <w:spacing w:after="0" w:line="240" w:lineRule="auto"/>
        <w:rPr>
          <w:rFonts w:ascii="Calibri" w:eastAsia="Calibri" w:hAnsi="Calibri" w:cs="Times New Roman"/>
          <w:lang w:val="en-US"/>
        </w:rPr>
      </w:pPr>
      <w:r w:rsidRPr="000238E2">
        <w:rPr>
          <w:rFonts w:ascii="Calibri" w:eastAsia="Calibri" w:hAnsi="Calibri" w:cs="Times New Roman"/>
          <w:lang w:val="en-US"/>
        </w:rPr>
        <w:t xml:space="preserve">Test de </w:t>
      </w:r>
      <w:proofErr w:type="spellStart"/>
      <w:r w:rsidRPr="000238E2">
        <w:rPr>
          <w:rFonts w:ascii="Calibri" w:eastAsia="Calibri" w:hAnsi="Calibri" w:cs="Times New Roman"/>
          <w:lang w:val="en-US"/>
        </w:rPr>
        <w:t>proteína</w:t>
      </w:r>
      <w:proofErr w:type="spellEnd"/>
      <w:r w:rsidRPr="000238E2">
        <w:rPr>
          <w:rFonts w:ascii="Calibri" w:eastAsia="Calibri" w:hAnsi="Calibri" w:cs="Times New Roman"/>
          <w:lang w:val="en-US"/>
        </w:rPr>
        <w:t xml:space="preserve"> (SWAB + REAGENT)                     </w:t>
      </w:r>
    </w:p>
    <w:p w14:paraId="4CE512DF" w14:textId="77777777" w:rsidR="000238E2" w:rsidRPr="000238E2" w:rsidRDefault="000238E2" w:rsidP="000238E2">
      <w:pPr>
        <w:numPr>
          <w:ilvl w:val="0"/>
          <w:numId w:val="31"/>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DETERGENTE ENZIMÁTICO </w:t>
      </w:r>
    </w:p>
    <w:p w14:paraId="0B11DCCA" w14:textId="77777777" w:rsidR="000238E2" w:rsidRPr="000238E2" w:rsidRDefault="000238E2" w:rsidP="000238E2">
      <w:pPr>
        <w:numPr>
          <w:ilvl w:val="0"/>
          <w:numId w:val="31"/>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DETERGENTE ALCALINO </w:t>
      </w:r>
    </w:p>
    <w:p w14:paraId="474FFAD0" w14:textId="77777777" w:rsidR="000238E2" w:rsidRPr="000238E2" w:rsidRDefault="000238E2" w:rsidP="000238E2">
      <w:pPr>
        <w:spacing w:after="0" w:line="240" w:lineRule="auto"/>
        <w:rPr>
          <w:rFonts w:ascii="Calibri" w:eastAsia="Calibri" w:hAnsi="Calibri" w:cs="Times New Roman"/>
          <w:lang w:val="es-VE"/>
        </w:rPr>
      </w:pPr>
    </w:p>
    <w:p w14:paraId="219F0EFD"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 xml:space="preserve">EMBALAJE PARA ESTERILIZACIÓN </w:t>
      </w:r>
      <w:proofErr w:type="gramStart"/>
      <w:r w:rsidRPr="000238E2">
        <w:rPr>
          <w:rFonts w:ascii="Calibri" w:eastAsia="Calibri" w:hAnsi="Calibri" w:cs="Times New Roman"/>
          <w:b/>
          <w:lang w:val="es-VE"/>
        </w:rPr>
        <w:t>PARA  PROCESO</w:t>
      </w:r>
      <w:proofErr w:type="gramEnd"/>
      <w:r w:rsidRPr="000238E2">
        <w:rPr>
          <w:rFonts w:ascii="Calibri" w:eastAsia="Calibri" w:hAnsi="Calibri" w:cs="Times New Roman"/>
          <w:b/>
          <w:lang w:val="es-VE"/>
        </w:rPr>
        <w:t xml:space="preserve"> VAPOR:</w:t>
      </w:r>
    </w:p>
    <w:p w14:paraId="6E0EC1EB"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de </w:t>
      </w:r>
      <w:proofErr w:type="gramStart"/>
      <w:r w:rsidRPr="000238E2">
        <w:rPr>
          <w:rFonts w:ascii="Calibri" w:eastAsia="Calibri" w:hAnsi="Calibri" w:cs="Times New Roman"/>
          <w:lang w:val="es-VE"/>
        </w:rPr>
        <w:t>papel  de</w:t>
      </w:r>
      <w:proofErr w:type="gramEnd"/>
      <w:r w:rsidRPr="000238E2">
        <w:rPr>
          <w:rFonts w:ascii="Calibri" w:eastAsia="Calibri" w:hAnsi="Calibri" w:cs="Times New Roman"/>
          <w:lang w:val="es-VE"/>
        </w:rPr>
        <w:t xml:space="preserve"> grado quirúrgico y laminado plástico 8.0 cm x 100 m </w:t>
      </w:r>
    </w:p>
    <w:p w14:paraId="4732558C"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de </w:t>
      </w:r>
      <w:proofErr w:type="gramStart"/>
      <w:r w:rsidRPr="000238E2">
        <w:rPr>
          <w:rFonts w:ascii="Calibri" w:eastAsia="Calibri" w:hAnsi="Calibri" w:cs="Times New Roman"/>
          <w:lang w:val="es-VE"/>
        </w:rPr>
        <w:t>papel  de</w:t>
      </w:r>
      <w:proofErr w:type="gramEnd"/>
      <w:r w:rsidRPr="000238E2">
        <w:rPr>
          <w:rFonts w:ascii="Calibri" w:eastAsia="Calibri" w:hAnsi="Calibri" w:cs="Times New Roman"/>
          <w:lang w:val="es-VE"/>
        </w:rPr>
        <w:t xml:space="preserve"> grado quirúrgico y laminado plástico de 10.0 cm x 100 m.</w:t>
      </w:r>
    </w:p>
    <w:p w14:paraId="7108BB64"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de papel de grado quirúrgico y laminado plástico 15.0 cm x 100 m </w:t>
      </w:r>
    </w:p>
    <w:p w14:paraId="7709DBDE"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Rollo de papel de grado quirúrgico y laminado plástico de 20.0 cm x 100 m.</w:t>
      </w:r>
    </w:p>
    <w:p w14:paraId="5044CD42"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de papel de grado quirúrgico y laminado plástico de 30.0 cm x 100 </w:t>
      </w:r>
      <w:proofErr w:type="gramStart"/>
      <w:r w:rsidRPr="000238E2">
        <w:rPr>
          <w:rFonts w:ascii="Calibri" w:eastAsia="Calibri" w:hAnsi="Calibri" w:cs="Times New Roman"/>
          <w:lang w:val="es-VE"/>
        </w:rPr>
        <w:t>m .</w:t>
      </w:r>
      <w:proofErr w:type="gramEnd"/>
    </w:p>
    <w:p w14:paraId="7A832F52" w14:textId="5DCC4F42" w:rsid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de papel de grado quirúrgico y laminado plástico 45 cm x 100 </w:t>
      </w:r>
      <w:proofErr w:type="gramStart"/>
      <w:r w:rsidRPr="000238E2">
        <w:rPr>
          <w:rFonts w:ascii="Calibri" w:eastAsia="Calibri" w:hAnsi="Calibri" w:cs="Times New Roman"/>
          <w:lang w:val="es-VE"/>
        </w:rPr>
        <w:t>m .</w:t>
      </w:r>
      <w:proofErr w:type="gramEnd"/>
    </w:p>
    <w:p w14:paraId="02096E32" w14:textId="77777777" w:rsidR="000238E2" w:rsidRPr="000238E2" w:rsidRDefault="000238E2" w:rsidP="000238E2">
      <w:pPr>
        <w:spacing w:after="0" w:line="240" w:lineRule="auto"/>
        <w:rPr>
          <w:rFonts w:ascii="Calibri" w:eastAsia="Calibri" w:hAnsi="Calibri" w:cs="Times New Roman"/>
          <w:lang w:val="es-VE"/>
        </w:rPr>
      </w:pPr>
    </w:p>
    <w:p w14:paraId="15BB4E88"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Sobre de papel de grado quirúrgico y laminado plástico de 15.0 x 20.0 cm </w:t>
      </w:r>
    </w:p>
    <w:p w14:paraId="4DC0870E"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Sobre de papel de grado quirúrgico y laminado plástico de 20.0 </w:t>
      </w:r>
      <w:proofErr w:type="gramStart"/>
      <w:r w:rsidRPr="000238E2">
        <w:rPr>
          <w:rFonts w:ascii="Calibri" w:eastAsia="Calibri" w:hAnsi="Calibri" w:cs="Times New Roman"/>
          <w:lang w:val="es-VE"/>
        </w:rPr>
        <w:t>x  40.0</w:t>
      </w:r>
      <w:proofErr w:type="gramEnd"/>
      <w:r w:rsidRPr="000238E2">
        <w:rPr>
          <w:rFonts w:ascii="Calibri" w:eastAsia="Calibri" w:hAnsi="Calibri" w:cs="Times New Roman"/>
          <w:lang w:val="es-VE"/>
        </w:rPr>
        <w:t xml:space="preserve"> cm .</w:t>
      </w:r>
    </w:p>
    <w:p w14:paraId="6E0A0125" w14:textId="77777777" w:rsidR="000238E2" w:rsidRPr="000238E2" w:rsidRDefault="000238E2" w:rsidP="000238E2">
      <w:pPr>
        <w:numPr>
          <w:ilvl w:val="0"/>
          <w:numId w:val="32"/>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Sobre de papel de grado quirúrgico y laminado plástico de 30.0 x 50.0 cm </w:t>
      </w:r>
    </w:p>
    <w:p w14:paraId="10DAD936" w14:textId="77777777" w:rsidR="000238E2" w:rsidRPr="000238E2" w:rsidRDefault="000238E2" w:rsidP="000238E2">
      <w:pPr>
        <w:spacing w:after="0" w:line="240" w:lineRule="auto"/>
        <w:rPr>
          <w:rFonts w:ascii="Calibri" w:eastAsia="Calibri" w:hAnsi="Calibri" w:cs="Times New Roman"/>
          <w:lang w:val="es-VE"/>
        </w:rPr>
      </w:pPr>
    </w:p>
    <w:p w14:paraId="36CBAE55" w14:textId="77777777" w:rsidR="000238E2" w:rsidRPr="000238E2" w:rsidRDefault="000238E2" w:rsidP="000238E2">
      <w:pPr>
        <w:spacing w:after="0" w:line="240" w:lineRule="auto"/>
        <w:rPr>
          <w:rFonts w:ascii="Calibri" w:eastAsia="Calibri" w:hAnsi="Calibri" w:cs="Times New Roman"/>
          <w:lang w:val="es-VE"/>
        </w:rPr>
      </w:pPr>
    </w:p>
    <w:p w14:paraId="3EEBB1D2"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EMBALAJE TIPO TYVEK PARA PROCESO PEROXIDO DE HIDROGENO:</w:t>
      </w:r>
    </w:p>
    <w:p w14:paraId="73118EF1"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laminado plástico 80 mm x 70 m                            </w:t>
      </w:r>
    </w:p>
    <w:p w14:paraId="03A5A299"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laminado de plástico con 100 mm x 70 m </w:t>
      </w:r>
    </w:p>
    <w:p w14:paraId="045B828E"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plástico laminado con 150 mm x 70 </w:t>
      </w:r>
    </w:p>
    <w:p w14:paraId="45AC3330"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laminado de plástico con 200 mm x 70 m </w:t>
      </w:r>
    </w:p>
    <w:p w14:paraId="7A349BB7"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laminado plástico con 250 mm x 70 </w:t>
      </w:r>
    </w:p>
    <w:p w14:paraId="4F46AF2B" w14:textId="77777777" w:rsidR="000238E2" w:rsidRPr="000238E2" w:rsidRDefault="000238E2" w:rsidP="000238E2">
      <w:pPr>
        <w:numPr>
          <w:ilvl w:val="0"/>
          <w:numId w:val="33"/>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Rollo </w:t>
      </w:r>
      <w:proofErr w:type="spellStart"/>
      <w:r w:rsidRPr="000238E2">
        <w:rPr>
          <w:rFonts w:ascii="Calibri" w:eastAsia="Calibri" w:hAnsi="Calibri" w:cs="Times New Roman"/>
          <w:lang w:val="es-VE"/>
        </w:rPr>
        <w:t>Tyvek</w:t>
      </w:r>
      <w:proofErr w:type="spellEnd"/>
      <w:r w:rsidRPr="000238E2">
        <w:rPr>
          <w:rFonts w:ascii="Calibri" w:eastAsia="Calibri" w:hAnsi="Calibri" w:cs="Times New Roman"/>
          <w:lang w:val="es-VE"/>
        </w:rPr>
        <w:t xml:space="preserve"> y laminado plástico con 350 mm x 70 </w:t>
      </w:r>
    </w:p>
    <w:p w14:paraId="65BAEFD7" w14:textId="77777777" w:rsidR="000238E2" w:rsidRPr="000238E2" w:rsidRDefault="000238E2" w:rsidP="000238E2">
      <w:p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  </w:t>
      </w:r>
    </w:p>
    <w:p w14:paraId="4F900889"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MATERIAL GASTABLE ASOCIADO DIRECTAMENTE A LOS EQUIPOS DE ESTERILIZACION</w:t>
      </w:r>
    </w:p>
    <w:p w14:paraId="63A44C27" w14:textId="77777777" w:rsidR="000238E2" w:rsidRPr="000238E2" w:rsidRDefault="000238E2" w:rsidP="000238E2">
      <w:pPr>
        <w:spacing w:after="0" w:line="240" w:lineRule="auto"/>
        <w:rPr>
          <w:rFonts w:ascii="Calibri" w:eastAsia="Calibri" w:hAnsi="Calibri" w:cs="Times New Roman"/>
          <w:lang w:val="es-VE"/>
        </w:rPr>
      </w:pPr>
    </w:p>
    <w:p w14:paraId="310A72F3"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PROCESOS DE ALTA TEMPERATURA (VAPOR)</w:t>
      </w:r>
    </w:p>
    <w:p w14:paraId="78E894A3" w14:textId="77777777" w:rsidR="000238E2" w:rsidRPr="000238E2" w:rsidRDefault="000238E2" w:rsidP="000238E2">
      <w:pPr>
        <w:numPr>
          <w:ilvl w:val="0"/>
          <w:numId w:val="34"/>
        </w:numPr>
        <w:spacing w:after="0" w:line="240" w:lineRule="auto"/>
        <w:rPr>
          <w:rFonts w:ascii="Calibri" w:eastAsia="Calibri" w:hAnsi="Calibri" w:cs="Times New Roman"/>
          <w:lang w:val="es-VE"/>
        </w:rPr>
      </w:pPr>
      <w:r w:rsidRPr="000238E2">
        <w:rPr>
          <w:rFonts w:ascii="Calibri" w:eastAsia="Calibri" w:hAnsi="Calibri" w:cs="Times New Roman"/>
          <w:lang w:val="es-VE"/>
        </w:rPr>
        <w:t>Cinta indicadora de proceso de vapor - 19 mm x 50 m</w:t>
      </w:r>
    </w:p>
    <w:p w14:paraId="0D9B328B" w14:textId="77777777" w:rsidR="000238E2" w:rsidRPr="000238E2" w:rsidRDefault="000238E2" w:rsidP="000238E2">
      <w:pPr>
        <w:numPr>
          <w:ilvl w:val="0"/>
          <w:numId w:val="34"/>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Indicador de proceso tipo 5 </w:t>
      </w:r>
    </w:p>
    <w:p w14:paraId="15EEC5C1" w14:textId="77777777" w:rsidR="000238E2" w:rsidRPr="000238E2" w:rsidRDefault="000238E2" w:rsidP="000238E2">
      <w:pPr>
        <w:numPr>
          <w:ilvl w:val="0"/>
          <w:numId w:val="34"/>
        </w:numPr>
        <w:spacing w:after="0" w:line="240" w:lineRule="auto"/>
        <w:rPr>
          <w:rFonts w:ascii="Calibri" w:eastAsia="Calibri" w:hAnsi="Calibri" w:cs="Times New Roman"/>
          <w:lang w:val="en-US"/>
        </w:rPr>
      </w:pPr>
      <w:r w:rsidRPr="000238E2">
        <w:rPr>
          <w:rFonts w:ascii="Calibri" w:eastAsia="Calibri" w:hAnsi="Calibri" w:cs="Times New Roman"/>
          <w:lang w:val="en-US"/>
        </w:rPr>
        <w:t xml:space="preserve">Test Bowie &amp; Dick - </w:t>
      </w:r>
      <w:proofErr w:type="spellStart"/>
      <w:r w:rsidRPr="000238E2">
        <w:rPr>
          <w:rFonts w:ascii="Calibri" w:eastAsia="Calibri" w:hAnsi="Calibri" w:cs="Times New Roman"/>
          <w:lang w:val="en-US"/>
        </w:rPr>
        <w:t>Paquete</w:t>
      </w:r>
      <w:proofErr w:type="spellEnd"/>
      <w:r w:rsidRPr="000238E2">
        <w:rPr>
          <w:rFonts w:ascii="Calibri" w:eastAsia="Calibri" w:hAnsi="Calibri" w:cs="Times New Roman"/>
          <w:lang w:val="en-US"/>
        </w:rPr>
        <w:t xml:space="preserve"> </w:t>
      </w:r>
      <w:proofErr w:type="spellStart"/>
      <w:r w:rsidRPr="000238E2">
        <w:rPr>
          <w:rFonts w:ascii="Calibri" w:eastAsia="Calibri" w:hAnsi="Calibri" w:cs="Times New Roman"/>
          <w:lang w:val="en-US"/>
        </w:rPr>
        <w:t>listo</w:t>
      </w:r>
      <w:proofErr w:type="spellEnd"/>
      <w:r w:rsidRPr="000238E2">
        <w:rPr>
          <w:rFonts w:ascii="Calibri" w:eastAsia="Calibri" w:hAnsi="Calibri" w:cs="Times New Roman"/>
          <w:lang w:val="en-US"/>
        </w:rPr>
        <w:t xml:space="preserve">                               </w:t>
      </w:r>
    </w:p>
    <w:p w14:paraId="04254CFE" w14:textId="77777777" w:rsidR="000238E2" w:rsidRPr="000238E2" w:rsidRDefault="000238E2" w:rsidP="000238E2">
      <w:pPr>
        <w:numPr>
          <w:ilvl w:val="0"/>
          <w:numId w:val="34"/>
        </w:numPr>
        <w:spacing w:after="0" w:line="240" w:lineRule="auto"/>
        <w:rPr>
          <w:rFonts w:ascii="Calibri" w:eastAsia="Calibri" w:hAnsi="Calibri" w:cs="Times New Roman"/>
          <w:lang w:val="es-VE"/>
        </w:rPr>
      </w:pPr>
      <w:r w:rsidRPr="000238E2">
        <w:rPr>
          <w:rFonts w:ascii="Calibri" w:eastAsia="Calibri" w:hAnsi="Calibri" w:cs="Times New Roman"/>
          <w:lang w:val="es-VE"/>
        </w:rPr>
        <w:t>Indicador biológico de vapor - respuesta rápida - 20 min</w:t>
      </w:r>
    </w:p>
    <w:p w14:paraId="26075184" w14:textId="77777777" w:rsidR="000238E2" w:rsidRPr="000238E2" w:rsidRDefault="000238E2" w:rsidP="000238E2">
      <w:p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                                </w:t>
      </w:r>
    </w:p>
    <w:p w14:paraId="01CEF2FF"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PROCESOS DE BAJA TEMPERATURA (PEROXIDO DE HIDROGENO)</w:t>
      </w:r>
    </w:p>
    <w:p w14:paraId="7B4CE365" w14:textId="77777777" w:rsidR="000238E2" w:rsidRPr="000238E2" w:rsidRDefault="000238E2" w:rsidP="000238E2">
      <w:pPr>
        <w:numPr>
          <w:ilvl w:val="0"/>
          <w:numId w:val="35"/>
        </w:numPr>
        <w:spacing w:after="0" w:line="240" w:lineRule="auto"/>
        <w:rPr>
          <w:rFonts w:ascii="Calibri" w:eastAsia="Calibri" w:hAnsi="Calibri" w:cs="Times New Roman"/>
          <w:lang w:val="es-VE"/>
        </w:rPr>
      </w:pPr>
      <w:r w:rsidRPr="000238E2">
        <w:rPr>
          <w:rFonts w:ascii="Calibri" w:eastAsia="Calibri" w:hAnsi="Calibri" w:cs="Times New Roman"/>
          <w:lang w:val="es-VE"/>
        </w:rPr>
        <w:t>AGENTE ESTERILIZANTE: Solución acuosa al 50% de peróxido de hidrógeno</w:t>
      </w:r>
    </w:p>
    <w:p w14:paraId="4FBC93D4" w14:textId="77777777" w:rsidR="000238E2" w:rsidRPr="000238E2" w:rsidRDefault="000238E2" w:rsidP="000238E2">
      <w:pPr>
        <w:numPr>
          <w:ilvl w:val="0"/>
          <w:numId w:val="35"/>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Cinta </w:t>
      </w:r>
      <w:proofErr w:type="spellStart"/>
      <w:r w:rsidRPr="000238E2">
        <w:rPr>
          <w:rFonts w:ascii="Calibri" w:eastAsia="Calibri" w:hAnsi="Calibri" w:cs="Times New Roman"/>
          <w:lang w:val="es-VE"/>
        </w:rPr>
        <w:t>zebrada</w:t>
      </w:r>
      <w:proofErr w:type="spellEnd"/>
      <w:r w:rsidRPr="000238E2">
        <w:rPr>
          <w:rFonts w:ascii="Calibri" w:eastAsia="Calibri" w:hAnsi="Calibri" w:cs="Times New Roman"/>
          <w:lang w:val="es-VE"/>
        </w:rPr>
        <w:t xml:space="preserve"> para H2O2- Rollo de 19 mm x 25 m</w:t>
      </w:r>
    </w:p>
    <w:p w14:paraId="107FF96B" w14:textId="77777777" w:rsidR="000238E2" w:rsidRPr="000238E2" w:rsidRDefault="000238E2" w:rsidP="000238E2">
      <w:pPr>
        <w:numPr>
          <w:ilvl w:val="0"/>
          <w:numId w:val="35"/>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Indicador de proceso tipo 4 - Peróxido de hidrógeno </w:t>
      </w:r>
    </w:p>
    <w:p w14:paraId="189049B4" w14:textId="77777777" w:rsidR="000238E2" w:rsidRPr="000238E2" w:rsidRDefault="000238E2" w:rsidP="000238E2">
      <w:pPr>
        <w:numPr>
          <w:ilvl w:val="0"/>
          <w:numId w:val="35"/>
        </w:numPr>
        <w:spacing w:after="0" w:line="240" w:lineRule="auto"/>
        <w:rPr>
          <w:rFonts w:ascii="Calibri" w:eastAsia="Calibri" w:hAnsi="Calibri" w:cs="Times New Roman"/>
          <w:lang w:val="es-VE"/>
        </w:rPr>
      </w:pPr>
      <w:r w:rsidRPr="000238E2">
        <w:rPr>
          <w:rFonts w:ascii="Calibri" w:eastAsia="Calibri" w:hAnsi="Calibri" w:cs="Times New Roman"/>
          <w:lang w:val="es-VE"/>
        </w:rPr>
        <w:t xml:space="preserve">Indicador biológico para peróxido de hidrógeno de Respuesta rápida - 20min                              </w:t>
      </w:r>
    </w:p>
    <w:p w14:paraId="72682AF8" w14:textId="77777777" w:rsidR="000238E2" w:rsidRPr="000238E2" w:rsidRDefault="000238E2" w:rsidP="000238E2">
      <w:pPr>
        <w:numPr>
          <w:ilvl w:val="0"/>
          <w:numId w:val="35"/>
        </w:numPr>
        <w:spacing w:after="0" w:line="240" w:lineRule="auto"/>
        <w:rPr>
          <w:rFonts w:ascii="Calibri" w:eastAsia="Calibri" w:hAnsi="Calibri" w:cs="Times New Roman"/>
          <w:lang w:val="es-VE"/>
        </w:rPr>
      </w:pPr>
      <w:r w:rsidRPr="000238E2">
        <w:rPr>
          <w:rFonts w:ascii="Calibri" w:eastAsia="Calibri" w:hAnsi="Calibri" w:cs="Times New Roman"/>
          <w:lang w:val="es-VE"/>
        </w:rPr>
        <w:t>Dispositivo de desafío del proceso para peróxido de hidrógeno (PCD)</w:t>
      </w:r>
    </w:p>
    <w:p w14:paraId="21456F38" w14:textId="77777777" w:rsidR="000238E2" w:rsidRPr="000238E2" w:rsidRDefault="000238E2" w:rsidP="000238E2">
      <w:pPr>
        <w:spacing w:after="0" w:line="240" w:lineRule="auto"/>
        <w:rPr>
          <w:rFonts w:ascii="Calibri" w:eastAsia="Calibri" w:hAnsi="Calibri" w:cs="Times New Roman"/>
          <w:lang w:val="es-VE"/>
        </w:rPr>
      </w:pPr>
    </w:p>
    <w:p w14:paraId="7FC88C62" w14:textId="77777777" w:rsidR="000238E2" w:rsidRPr="000238E2" w:rsidRDefault="000238E2" w:rsidP="000238E2">
      <w:pPr>
        <w:spacing w:after="0" w:line="240" w:lineRule="auto"/>
        <w:rPr>
          <w:rFonts w:ascii="Calibri" w:eastAsia="Calibri" w:hAnsi="Calibri" w:cs="Times New Roman"/>
          <w:b/>
          <w:lang w:val="es-VE"/>
        </w:rPr>
      </w:pPr>
      <w:r w:rsidRPr="000238E2">
        <w:rPr>
          <w:rFonts w:ascii="Calibri" w:eastAsia="Calibri" w:hAnsi="Calibri" w:cs="Times New Roman"/>
          <w:b/>
          <w:lang w:val="es-VE"/>
        </w:rPr>
        <w:t>PROCESOS DE BAJA TEMPERATURA (INMERSION)</w:t>
      </w:r>
    </w:p>
    <w:p w14:paraId="4BBE9206" w14:textId="77777777" w:rsidR="000238E2" w:rsidRPr="000238E2" w:rsidRDefault="000238E2" w:rsidP="000238E2">
      <w:pPr>
        <w:numPr>
          <w:ilvl w:val="0"/>
          <w:numId w:val="36"/>
        </w:numPr>
        <w:spacing w:after="0" w:line="240" w:lineRule="auto"/>
        <w:rPr>
          <w:rFonts w:ascii="Calibri" w:eastAsia="Calibri" w:hAnsi="Calibri" w:cs="Times New Roman"/>
          <w:lang w:val="es-VE"/>
        </w:rPr>
      </w:pPr>
      <w:r w:rsidRPr="000238E2">
        <w:rPr>
          <w:rFonts w:ascii="Calibri" w:eastAsia="Calibri" w:hAnsi="Calibri" w:cs="Times New Roman"/>
          <w:lang w:val="es-VE"/>
        </w:rPr>
        <w:t>DESINFECTANTE Y ESTERILIZANTE K LLER: Polímero de Bromuro de Benzalconio al 0,16%</w:t>
      </w:r>
    </w:p>
    <w:p w14:paraId="68F4C4EC" w14:textId="77777777" w:rsidR="000238E2" w:rsidRPr="000238E2" w:rsidRDefault="000238E2" w:rsidP="000238E2">
      <w:pPr>
        <w:spacing w:after="0" w:line="240" w:lineRule="auto"/>
        <w:rPr>
          <w:rFonts w:ascii="Calibri" w:eastAsia="Calibri" w:hAnsi="Calibri" w:cs="Times New Roman"/>
          <w:lang w:val="es-VE"/>
        </w:rPr>
      </w:pPr>
    </w:p>
    <w:p w14:paraId="11337C49" w14:textId="77777777" w:rsidR="000238E2" w:rsidRPr="000238E2" w:rsidRDefault="000238E2" w:rsidP="000238E2">
      <w:pPr>
        <w:spacing w:after="0" w:line="276" w:lineRule="auto"/>
        <w:ind w:firstLine="720"/>
        <w:jc w:val="both"/>
        <w:rPr>
          <w:rFonts w:ascii="Century Gothic" w:eastAsia="Calibri" w:hAnsi="Century Gothic" w:cs="Arial"/>
        </w:rPr>
      </w:pPr>
      <w:r w:rsidRPr="000238E2">
        <w:rPr>
          <w:rFonts w:ascii="Century Gothic" w:eastAsia="Calibri" w:hAnsi="Century Gothic" w:cs="Arial"/>
          <w:b/>
          <w:lang w:val="es-ES" w:eastAsia="es-ES"/>
        </w:rPr>
        <w:t xml:space="preserve">Forma de Pago </w:t>
      </w:r>
    </w:p>
    <w:p w14:paraId="7F33BB3B" w14:textId="3926D5E0" w:rsidR="000238E2" w:rsidRDefault="000238E2" w:rsidP="000238E2">
      <w:pPr>
        <w:spacing w:after="200" w:line="276" w:lineRule="auto"/>
        <w:rPr>
          <w:rFonts w:ascii="Century Gothic" w:eastAsia="Calibri" w:hAnsi="Century Gothic" w:cs="Arial"/>
          <w:lang w:val="es-ES" w:eastAsia="es-ES"/>
        </w:rPr>
      </w:pPr>
      <w:r w:rsidRPr="000238E2">
        <w:rPr>
          <w:rFonts w:ascii="Century Gothic" w:eastAsia="Calibri" w:hAnsi="Century Gothic" w:cs="Arial"/>
          <w:b/>
          <w:lang w:val="es-ES" w:eastAsia="es-ES"/>
        </w:rPr>
        <w:t xml:space="preserve">    </w:t>
      </w:r>
      <w:r w:rsidRPr="000238E2">
        <w:rPr>
          <w:rFonts w:ascii="Century Gothic" w:eastAsia="Calibri" w:hAnsi="Century Gothic" w:cs="Arial"/>
          <w:b/>
          <w:lang w:val="es-ES" w:eastAsia="es-ES"/>
        </w:rPr>
        <w:tab/>
      </w:r>
      <w:r w:rsidRPr="000238E2">
        <w:rPr>
          <w:rFonts w:ascii="Century Gothic" w:eastAsia="Calibri" w:hAnsi="Century Gothic" w:cs="Arial"/>
          <w:lang w:val="es-ES" w:eastAsia="es-ES"/>
        </w:rPr>
        <w:t xml:space="preserve">Crédito </w:t>
      </w:r>
    </w:p>
    <w:p w14:paraId="7EA2C7E8" w14:textId="77777777" w:rsidR="000238E2" w:rsidRPr="000238E2" w:rsidRDefault="000238E2" w:rsidP="000238E2">
      <w:pPr>
        <w:numPr>
          <w:ilvl w:val="0"/>
          <w:numId w:val="17"/>
        </w:numPr>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t>Procedimiento de Selección.</w:t>
      </w:r>
    </w:p>
    <w:p w14:paraId="45DC0AB0" w14:textId="77777777" w:rsidR="000238E2" w:rsidRPr="000238E2" w:rsidRDefault="000238E2" w:rsidP="000238E2">
      <w:pPr>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 xml:space="preserve">  La presente contratación se realizará por Comparación de Precios en etapa única.</w:t>
      </w:r>
    </w:p>
    <w:p w14:paraId="2592E213" w14:textId="77777777" w:rsidR="000238E2" w:rsidRPr="000238E2" w:rsidRDefault="000238E2" w:rsidP="000238E2">
      <w:pPr>
        <w:numPr>
          <w:ilvl w:val="0"/>
          <w:numId w:val="17"/>
        </w:numPr>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t>Responsable del procedimiento.</w:t>
      </w:r>
    </w:p>
    <w:p w14:paraId="0EF7A81B" w14:textId="3ED53820" w:rsidR="000238E2" w:rsidRDefault="000238E2" w:rsidP="000238E2">
      <w:pPr>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 xml:space="preserve"> El responsable de este procedimiento es el Comité de Compras y Contrataciones, la unidad de compras del CECANOT fungirá como la unidad operativa de compras.</w:t>
      </w:r>
    </w:p>
    <w:p w14:paraId="14D6F3CE" w14:textId="1553D797" w:rsidR="000238E2" w:rsidRDefault="000238E2" w:rsidP="000238E2">
      <w:pPr>
        <w:spacing w:after="200" w:line="276" w:lineRule="auto"/>
        <w:jc w:val="both"/>
        <w:rPr>
          <w:rFonts w:ascii="Century Gothic" w:eastAsia="Calibri" w:hAnsi="Century Gothic" w:cs="Arial"/>
          <w:lang w:val="es-ES"/>
        </w:rPr>
      </w:pPr>
    </w:p>
    <w:p w14:paraId="4C8286B5" w14:textId="77777777" w:rsidR="000238E2" w:rsidRPr="000238E2" w:rsidRDefault="000238E2" w:rsidP="000238E2">
      <w:pPr>
        <w:spacing w:after="200" w:line="276" w:lineRule="auto"/>
        <w:jc w:val="both"/>
        <w:rPr>
          <w:rFonts w:ascii="Century Gothic" w:eastAsia="Calibri" w:hAnsi="Century Gothic" w:cs="Arial"/>
          <w:lang w:val="es-ES"/>
        </w:rPr>
      </w:pPr>
    </w:p>
    <w:p w14:paraId="4DF8C5EF" w14:textId="081FC178" w:rsidR="000238E2" w:rsidRDefault="000238E2" w:rsidP="000238E2">
      <w:pPr>
        <w:numPr>
          <w:ilvl w:val="0"/>
          <w:numId w:val="17"/>
        </w:numPr>
        <w:autoSpaceDE w:val="0"/>
        <w:autoSpaceDN w:val="0"/>
        <w:adjustRightInd w:val="0"/>
        <w:spacing w:after="200" w:line="276" w:lineRule="auto"/>
        <w:contextualSpacing/>
        <w:jc w:val="both"/>
        <w:rPr>
          <w:rFonts w:ascii="Century Gothic" w:eastAsia="Calibri" w:hAnsi="Century Gothic" w:cs="Arial"/>
          <w:b/>
          <w:lang w:val="es-ES"/>
        </w:rPr>
      </w:pPr>
      <w:r w:rsidRPr="000238E2">
        <w:rPr>
          <w:rFonts w:ascii="Century Gothic" w:eastAsia="Calibri" w:hAnsi="Century Gothic" w:cs="Arial"/>
          <w:b/>
          <w:lang w:val="es-ES"/>
        </w:rPr>
        <w:t>Capacidad para ofertar.</w:t>
      </w:r>
    </w:p>
    <w:p w14:paraId="454DCA7F" w14:textId="77777777" w:rsidR="007A0314" w:rsidRPr="000238E2" w:rsidRDefault="007A0314" w:rsidP="007A0314">
      <w:pPr>
        <w:autoSpaceDE w:val="0"/>
        <w:autoSpaceDN w:val="0"/>
        <w:adjustRightInd w:val="0"/>
        <w:spacing w:after="200" w:line="276" w:lineRule="auto"/>
        <w:ind w:left="720"/>
        <w:contextualSpacing/>
        <w:jc w:val="both"/>
        <w:rPr>
          <w:rFonts w:ascii="Century Gothic" w:eastAsia="Calibri" w:hAnsi="Century Gothic" w:cs="Arial"/>
          <w:b/>
          <w:lang w:val="es-ES"/>
        </w:rPr>
      </w:pPr>
    </w:p>
    <w:p w14:paraId="5BCE4F85"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 De los Oferentes/Proponentes Hábiles e Inhábiles.</w:t>
      </w:r>
    </w:p>
    <w:p w14:paraId="14CD7829" w14:textId="77777777" w:rsidR="000238E2" w:rsidRPr="000238E2" w:rsidRDefault="000238E2" w:rsidP="000238E2">
      <w:pPr>
        <w:autoSpaceDE w:val="0"/>
        <w:autoSpaceDN w:val="0"/>
        <w:adjustRightInd w:val="0"/>
        <w:spacing w:after="200" w:line="276" w:lineRule="auto"/>
        <w:rPr>
          <w:rFonts w:ascii="Century Gothic" w:eastAsia="SimSun" w:hAnsi="Century Gothic" w:cs="Arial"/>
        </w:rPr>
      </w:pPr>
      <w:r w:rsidRPr="000238E2">
        <w:rPr>
          <w:rFonts w:ascii="Century Gothic" w:eastAsia="SimSun" w:hAnsi="Century Gothic" w:cs="Arial"/>
        </w:rPr>
        <w:t xml:space="preserve">Toda persona natural o jurídica, nacional o extranjera que haya adquirido las </w:t>
      </w:r>
      <w:r w:rsidRPr="000238E2">
        <w:rPr>
          <w:rFonts w:ascii="Century Gothic" w:eastAsia="SimSun" w:hAnsi="Century Gothic" w:cs="Arial"/>
          <w:b/>
        </w:rPr>
        <w:t>fichas técnicas</w:t>
      </w:r>
      <w:r w:rsidRPr="000238E2">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29878461" w14:textId="77777777" w:rsidR="000238E2" w:rsidRPr="000238E2" w:rsidRDefault="000238E2" w:rsidP="000238E2">
      <w:pPr>
        <w:autoSpaceDE w:val="0"/>
        <w:autoSpaceDN w:val="0"/>
        <w:adjustRightInd w:val="0"/>
        <w:spacing w:after="200" w:line="276" w:lineRule="auto"/>
        <w:ind w:left="360"/>
        <w:jc w:val="both"/>
        <w:rPr>
          <w:rFonts w:ascii="Century Gothic" w:eastAsia="Calibri" w:hAnsi="Century Gothic" w:cs="Arial"/>
          <w:lang w:val="es-ES"/>
        </w:rPr>
      </w:pPr>
      <w:r w:rsidRPr="000238E2">
        <w:rPr>
          <w:rFonts w:ascii="Century Gothic" w:eastAsia="Calibri" w:hAnsi="Century Gothic" w:cs="Arial"/>
          <w:lang w:val="es-ES"/>
        </w:rPr>
        <w:t>Además, de conformidad a lo establecido en el artículo No. 1, del registro 490-07, de aplicación para la Ley 340-06, se requieren las siguientes condiciones para participar en dicha licitación:</w:t>
      </w:r>
    </w:p>
    <w:p w14:paraId="4EEE3BA7" w14:textId="77777777" w:rsidR="000238E2" w:rsidRPr="000238E2" w:rsidRDefault="000238E2" w:rsidP="000238E2">
      <w:pPr>
        <w:numPr>
          <w:ilvl w:val="0"/>
          <w:numId w:val="4"/>
        </w:numPr>
        <w:autoSpaceDE w:val="0"/>
        <w:autoSpaceDN w:val="0"/>
        <w:adjustRightInd w:val="0"/>
        <w:spacing w:after="0" w:line="240" w:lineRule="auto"/>
        <w:jc w:val="both"/>
        <w:rPr>
          <w:rFonts w:ascii="Century Gothic" w:eastAsia="Calibri" w:hAnsi="Century Gothic" w:cs="Arial"/>
          <w:b/>
          <w:lang w:val="es-ES"/>
        </w:rPr>
      </w:pPr>
      <w:r w:rsidRPr="000238E2">
        <w:rPr>
          <w:rFonts w:ascii="Century Gothic" w:eastAsia="Calibri" w:hAnsi="Century Gothic" w:cs="Arial"/>
          <w:b/>
          <w:lang w:val="es-ES"/>
        </w:rPr>
        <w:t xml:space="preserve">Para personas jurídicas </w:t>
      </w:r>
    </w:p>
    <w:p w14:paraId="24735B46" w14:textId="77777777" w:rsidR="000238E2" w:rsidRPr="000238E2" w:rsidRDefault="000238E2" w:rsidP="000238E2">
      <w:pPr>
        <w:numPr>
          <w:ilvl w:val="0"/>
          <w:numId w:val="5"/>
        </w:numPr>
        <w:tabs>
          <w:tab w:val="left" w:pos="0"/>
        </w:tabs>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lang w:val="es-ES"/>
        </w:rPr>
        <w:t>Estar inscritos en el Registro de Proveedores del Estado</w:t>
      </w:r>
    </w:p>
    <w:p w14:paraId="78814B97" w14:textId="77777777" w:rsidR="000238E2" w:rsidRPr="000238E2" w:rsidRDefault="000238E2" w:rsidP="000238E2">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0238E2">
        <w:rPr>
          <w:rFonts w:ascii="Century Gothic" w:eastAsia="Times New Roman" w:hAnsi="Century Gothic" w:cs="Arial"/>
          <w:color w:val="000000"/>
          <w:lang w:val="es-ES" w:eastAsia="en-GB"/>
        </w:rPr>
        <w:t xml:space="preserve">Copia del Registro Nacional del Contribuyente. (RNC). </w:t>
      </w:r>
    </w:p>
    <w:p w14:paraId="133DE4C8" w14:textId="77777777" w:rsidR="000238E2" w:rsidRPr="000238E2" w:rsidRDefault="000238E2" w:rsidP="000238E2">
      <w:pPr>
        <w:numPr>
          <w:ilvl w:val="0"/>
          <w:numId w:val="5"/>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0238E2">
        <w:rPr>
          <w:rFonts w:ascii="Century Gothic" w:eastAsia="Times New Roman" w:hAnsi="Century Gothic" w:cs="Arial"/>
          <w:color w:val="000000"/>
          <w:lang w:val="es-ES" w:eastAsia="en-GB"/>
        </w:rPr>
        <w:t>Copia del Certificado de Registro Mercantil actualiza</w:t>
      </w:r>
      <w:r w:rsidRPr="000238E2">
        <w:rPr>
          <w:rFonts w:ascii="Century Gothic" w:eastAsia="Times New Roman" w:hAnsi="Century Gothic" w:cs="Arial"/>
          <w:color w:val="000000"/>
          <w:lang w:val="es-ES" w:eastAsia="en-GB"/>
        </w:rPr>
        <w:softHyphen/>
        <w:t xml:space="preserve">do. </w:t>
      </w:r>
    </w:p>
    <w:p w14:paraId="487E8920" w14:textId="77777777"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Copia de los Estatutos Sociales, debidamente registra</w:t>
      </w:r>
      <w:r w:rsidRPr="000238E2">
        <w:rPr>
          <w:rFonts w:ascii="Century Gothic" w:eastAsia="Calibri" w:hAnsi="Century Gothic" w:cs="Arial"/>
          <w:color w:val="000000"/>
          <w:lang w:val="es-ES"/>
        </w:rPr>
        <w:softHyphen/>
        <w:t>dos</w:t>
      </w:r>
    </w:p>
    <w:p w14:paraId="395F5A81" w14:textId="77777777"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Lista de Presencia y Acta de la última Asamblea General Ordinaria Anual, por la cual se nombre el actual Consejo de Administración, debidamente registrados, certificados.</w:t>
      </w:r>
    </w:p>
    <w:p w14:paraId="1A1FE474" w14:textId="06243389" w:rsidR="000238E2" w:rsidRPr="000238E2" w:rsidRDefault="000238E2" w:rsidP="000238E2">
      <w:pPr>
        <w:numPr>
          <w:ilvl w:val="0"/>
          <w:numId w:val="5"/>
        </w:numPr>
        <w:autoSpaceDE w:val="0"/>
        <w:autoSpaceDN w:val="0"/>
        <w:adjustRightInd w:val="0"/>
        <w:spacing w:after="0" w:line="240" w:lineRule="auto"/>
        <w:jc w:val="both"/>
        <w:rPr>
          <w:rFonts w:ascii="Century Gothic" w:eastAsia="Calibri" w:hAnsi="Century Gothic" w:cs="Arial"/>
          <w:lang w:val="es-ES"/>
        </w:rPr>
      </w:pPr>
      <w:r w:rsidRPr="000238E2">
        <w:rPr>
          <w:rFonts w:ascii="Century Gothic" w:eastAsia="Calibri" w:hAnsi="Century Gothic" w:cs="Arial"/>
          <w:color w:val="000000"/>
          <w:lang w:val="es-ES"/>
        </w:rPr>
        <w:t>Ce</w:t>
      </w:r>
      <w:r w:rsidR="00BA2280">
        <w:rPr>
          <w:rFonts w:ascii="Century Gothic" w:eastAsia="Calibri" w:hAnsi="Century Gothic" w:cs="Arial"/>
          <w:color w:val="000000"/>
          <w:lang w:val="es-ES"/>
        </w:rPr>
        <w:t>dula o pasaporte del gerente</w:t>
      </w:r>
      <w:r w:rsidRPr="000238E2">
        <w:rPr>
          <w:rFonts w:ascii="Century Gothic" w:eastAsia="Calibri" w:hAnsi="Century Gothic" w:cs="Arial"/>
          <w:color w:val="000000"/>
          <w:lang w:val="es-ES"/>
        </w:rPr>
        <w:t xml:space="preserve">. </w:t>
      </w:r>
    </w:p>
    <w:p w14:paraId="548BE498" w14:textId="77777777" w:rsidR="000238E2" w:rsidRPr="000238E2" w:rsidRDefault="000238E2" w:rsidP="000238E2">
      <w:pPr>
        <w:autoSpaceDE w:val="0"/>
        <w:autoSpaceDN w:val="0"/>
        <w:adjustRightInd w:val="0"/>
        <w:spacing w:after="0" w:line="240" w:lineRule="auto"/>
        <w:ind w:left="480"/>
        <w:jc w:val="both"/>
        <w:rPr>
          <w:rFonts w:ascii="Century Gothic" w:eastAsia="Calibri" w:hAnsi="Century Gothic" w:cs="Arial"/>
          <w:lang w:val="es-ES"/>
        </w:rPr>
      </w:pPr>
    </w:p>
    <w:p w14:paraId="15CD8CBD" w14:textId="77777777" w:rsidR="000238E2" w:rsidRPr="000238E2" w:rsidRDefault="000238E2" w:rsidP="000238E2">
      <w:pPr>
        <w:numPr>
          <w:ilvl w:val="0"/>
          <w:numId w:val="4"/>
        </w:numPr>
        <w:autoSpaceDE w:val="0"/>
        <w:autoSpaceDN w:val="0"/>
        <w:adjustRightInd w:val="0"/>
        <w:spacing w:after="0" w:line="240" w:lineRule="auto"/>
        <w:jc w:val="both"/>
        <w:rPr>
          <w:rFonts w:ascii="Century Gothic" w:eastAsia="Calibri" w:hAnsi="Century Gothic" w:cs="Arial"/>
          <w:b/>
          <w:lang w:val="es-ES"/>
        </w:rPr>
      </w:pPr>
      <w:r w:rsidRPr="000238E2">
        <w:rPr>
          <w:rFonts w:ascii="Century Gothic" w:eastAsia="Calibri" w:hAnsi="Century Gothic" w:cs="Arial"/>
          <w:b/>
          <w:lang w:val="es-ES"/>
        </w:rPr>
        <w:t>Para personas físicas</w:t>
      </w:r>
    </w:p>
    <w:p w14:paraId="099CE942"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lang w:val="es-ES"/>
        </w:rPr>
      </w:pPr>
      <w:r w:rsidRPr="000238E2">
        <w:rPr>
          <w:rFonts w:ascii="Century Gothic" w:eastAsia="Calibri" w:hAnsi="Century Gothic" w:cs="Arial"/>
          <w:lang w:val="es-ES"/>
        </w:rPr>
        <w:t>Estar inscritos en el Registro de Proveedores del Estado</w:t>
      </w:r>
    </w:p>
    <w:p w14:paraId="63AD3E19"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lang w:val="es-ES"/>
        </w:rPr>
        <w:t>Copia de la Cédula de Identidad y Electoral del solici</w:t>
      </w:r>
      <w:r w:rsidRPr="000238E2">
        <w:rPr>
          <w:rFonts w:ascii="Century Gothic" w:eastAsia="Calibri" w:hAnsi="Century Gothic" w:cs="Arial"/>
          <w:lang w:val="es-ES"/>
        </w:rPr>
        <w:softHyphen/>
        <w:t xml:space="preserve">tante. </w:t>
      </w:r>
    </w:p>
    <w:p w14:paraId="08343CF9" w14:textId="77777777" w:rsidR="000238E2" w:rsidRP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color w:val="000000"/>
          <w:lang w:val="es-ES"/>
        </w:rPr>
        <w:t>Original de la certificación emitida por la Dirección General de Impuestos Internos donde se establezca que se encuentra al día en el pago de sus obligaciones fiscales.</w:t>
      </w:r>
    </w:p>
    <w:p w14:paraId="5713C18C" w14:textId="51452B98" w:rsidR="000238E2" w:rsidRDefault="000238E2" w:rsidP="000238E2">
      <w:pPr>
        <w:numPr>
          <w:ilvl w:val="0"/>
          <w:numId w:val="6"/>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0238E2">
        <w:rPr>
          <w:rFonts w:ascii="Century Gothic" w:eastAsia="Calibri" w:hAnsi="Century Gothic" w:cs="Arial"/>
          <w:color w:val="000000"/>
          <w:lang w:val="es-ES"/>
        </w:rPr>
        <w:t>Ce</w:t>
      </w:r>
      <w:r w:rsidR="00BA2280">
        <w:rPr>
          <w:rFonts w:ascii="Century Gothic" w:eastAsia="Calibri" w:hAnsi="Century Gothic" w:cs="Arial"/>
          <w:color w:val="000000"/>
          <w:lang w:val="es-ES"/>
        </w:rPr>
        <w:t>dula o pasaporte del gerente</w:t>
      </w:r>
      <w:r w:rsidRPr="000238E2">
        <w:rPr>
          <w:rFonts w:ascii="Century Gothic" w:eastAsia="Calibri" w:hAnsi="Century Gothic" w:cs="Arial"/>
          <w:color w:val="000000"/>
          <w:lang w:val="es-ES"/>
        </w:rPr>
        <w:t>.</w:t>
      </w:r>
    </w:p>
    <w:p w14:paraId="32017CA5" w14:textId="77777777" w:rsidR="007A0314" w:rsidRPr="000238E2" w:rsidRDefault="007A0314" w:rsidP="007A0314">
      <w:p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p>
    <w:p w14:paraId="6E67D784" w14:textId="77777777" w:rsidR="000238E2" w:rsidRPr="000238E2" w:rsidRDefault="000238E2" w:rsidP="000238E2">
      <w:pPr>
        <w:keepNext/>
        <w:numPr>
          <w:ilvl w:val="0"/>
          <w:numId w:val="17"/>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GARANTÍAS </w:t>
      </w:r>
    </w:p>
    <w:p w14:paraId="20C3DC57"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lang w:eastAsia="es-ES"/>
        </w:rPr>
        <w:t>Los importes correspondientes a las garantías deberán hacerse en la misma moneda utilizada para la presentación de la Oferta. Cualquier garantía presentada en una moneda diferente a la presentada en la Oferta será descalificada sin más trámite.</w:t>
      </w:r>
      <w:r w:rsidRPr="000238E2">
        <w:rPr>
          <w:rFonts w:ascii="Century Gothic" w:eastAsia="Times New Roman" w:hAnsi="Century Gothic" w:cs="Arial"/>
          <w:b/>
          <w:lang w:eastAsia="es-ES"/>
        </w:rPr>
        <w:t xml:space="preserve"> </w:t>
      </w:r>
    </w:p>
    <w:p w14:paraId="14E8B2FA"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3E26CB3B" w14:textId="52BAC0DC" w:rsid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lang w:eastAsia="es-ES"/>
        </w:rPr>
        <w:t>Los Oferentes/Proponentes deberán presentar las siguientes garantías:</w:t>
      </w:r>
    </w:p>
    <w:p w14:paraId="6185A8FD"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0E794BC7"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0" w:name="_Toc379797381"/>
      <w:bookmarkStart w:id="1" w:name="_Toc287030141"/>
      <w:bookmarkStart w:id="2" w:name="_Toc185953148"/>
      <w:bookmarkStart w:id="3" w:name="_Toc159673575"/>
      <w:r w:rsidRPr="000238E2">
        <w:rPr>
          <w:rFonts w:ascii="Century Gothic" w:eastAsia="Times New Roman" w:hAnsi="Century Gothic" w:cs="Arial"/>
          <w:b/>
          <w:bCs/>
          <w:lang w:val="es-ES" w:eastAsia="es-ES"/>
        </w:rPr>
        <w:t>Garantía de la Seriedad de la Oferta</w:t>
      </w:r>
      <w:bookmarkEnd w:id="0"/>
      <w:bookmarkEnd w:id="1"/>
      <w:bookmarkEnd w:id="2"/>
      <w:bookmarkEnd w:id="3"/>
    </w:p>
    <w:p w14:paraId="5E5CD88C" w14:textId="4676B933" w:rsidR="000238E2" w:rsidRDefault="000238E2" w:rsidP="000238E2">
      <w:pPr>
        <w:autoSpaceDE w:val="0"/>
        <w:autoSpaceDN w:val="0"/>
        <w:adjustRightInd w:val="0"/>
        <w:spacing w:after="200" w:line="276" w:lineRule="auto"/>
        <w:jc w:val="both"/>
        <w:rPr>
          <w:rFonts w:ascii="Century Gothic" w:eastAsia="Calibri" w:hAnsi="Century Gothic" w:cs="Arial"/>
          <w:lang w:val="es-ES"/>
        </w:rPr>
      </w:pPr>
      <w:r w:rsidRPr="000238E2">
        <w:rPr>
          <w:rFonts w:ascii="Century Gothic" w:eastAsia="Calibri" w:hAnsi="Century Gothic" w:cs="Arial"/>
          <w:lang w:val="es-ES"/>
        </w:rPr>
        <w:t>Correspondiente al uno por ciento (1%) del monto total de la Oferta.</w:t>
      </w:r>
    </w:p>
    <w:p w14:paraId="53ABC580" w14:textId="7FC48F85" w:rsidR="000238E2" w:rsidRDefault="000238E2" w:rsidP="000238E2">
      <w:pPr>
        <w:autoSpaceDE w:val="0"/>
        <w:autoSpaceDN w:val="0"/>
        <w:adjustRightInd w:val="0"/>
        <w:spacing w:after="200" w:line="276" w:lineRule="auto"/>
        <w:jc w:val="both"/>
        <w:rPr>
          <w:rFonts w:ascii="Century Gothic" w:eastAsia="Calibri" w:hAnsi="Century Gothic" w:cs="Arial"/>
          <w:lang w:val="es-ES"/>
        </w:rPr>
      </w:pPr>
    </w:p>
    <w:p w14:paraId="337B079C"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
        </w:rPr>
      </w:pPr>
    </w:p>
    <w:p w14:paraId="2AEC6919"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
        </w:rPr>
      </w:pPr>
      <w:r w:rsidRPr="000238E2">
        <w:rPr>
          <w:rFonts w:ascii="Century Gothic" w:eastAsia="Calibri" w:hAnsi="Century Gothic" w:cs="Arial"/>
          <w:b/>
          <w:lang w:val="es-ES"/>
        </w:rPr>
        <w:t>PÁRRAFO I</w:t>
      </w:r>
      <w:r w:rsidRPr="000238E2">
        <w:rPr>
          <w:rFonts w:ascii="Century Gothic" w:eastAsia="Calibri"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4A88AFAF"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 w:name="_Toc379797382"/>
      <w:bookmarkStart w:id="5" w:name="_Toc287030142"/>
      <w:r w:rsidRPr="000238E2">
        <w:rPr>
          <w:rFonts w:ascii="Century Gothic" w:eastAsia="Times New Roman" w:hAnsi="Century Gothic" w:cs="Arial"/>
          <w:b/>
          <w:bCs/>
          <w:lang w:val="es-ES" w:eastAsia="es-ES"/>
        </w:rPr>
        <w:t xml:space="preserve"> Garantía de Fiel Cumplimiento de Contrato</w:t>
      </w:r>
      <w:bookmarkEnd w:id="4"/>
      <w:bookmarkEnd w:id="5"/>
      <w:r w:rsidRPr="000238E2">
        <w:rPr>
          <w:rFonts w:ascii="Century Gothic" w:eastAsia="Times New Roman" w:hAnsi="Century Gothic" w:cs="Arial"/>
          <w:b/>
          <w:bCs/>
          <w:lang w:val="es-ES" w:eastAsia="es-ES"/>
        </w:rPr>
        <w:t xml:space="preserve"> </w:t>
      </w:r>
    </w:p>
    <w:p w14:paraId="78C8B0FA"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_tradnl"/>
        </w:rPr>
      </w:pPr>
      <w:r w:rsidRPr="000238E2">
        <w:rPr>
          <w:rFonts w:ascii="Century Gothic" w:eastAsia="SimSun" w:hAnsi="Century Gothic" w:cs="Arial"/>
          <w:lang w:val="es-MX"/>
        </w:rPr>
        <w:t xml:space="preserve">Los Adjudicatarios cuyos Contratos excedan el equivalente en Pesos Dominicanos de </w:t>
      </w:r>
      <w:r w:rsidRPr="000238E2">
        <w:rPr>
          <w:rFonts w:ascii="Century Gothic" w:eastAsia="SimSun" w:hAnsi="Century Gothic" w:cs="Arial"/>
          <w:b/>
          <w:lang w:val="es-MX"/>
        </w:rPr>
        <w:t>Diez Mil Dólares de los Estados Unidos de Norteamérica con 00/100 (US$10.000,00)</w:t>
      </w:r>
      <w:r w:rsidRPr="000238E2">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0238E2">
        <w:rPr>
          <w:rFonts w:ascii="Century Gothic" w:eastAsia="SimSun" w:hAnsi="Century Gothic" w:cs="Arial"/>
          <w:b/>
          <w:lang w:val="es-MX"/>
        </w:rPr>
        <w:t>Cinco (5) días hábiles</w:t>
      </w:r>
      <w:r w:rsidRPr="000238E2">
        <w:rPr>
          <w:rFonts w:ascii="Century Gothic" w:eastAsia="SimSun" w:hAnsi="Century Gothic" w:cs="Arial"/>
          <w:lang w:val="es-MX"/>
        </w:rPr>
        <w:t>, contados a partir de la Notificación de la Adjudicación, por el importe del</w:t>
      </w:r>
      <w:r w:rsidRPr="000238E2">
        <w:rPr>
          <w:rFonts w:ascii="Century Gothic" w:eastAsia="SimSun" w:hAnsi="Century Gothic" w:cs="Arial"/>
          <w:b/>
          <w:lang w:val="es-MX"/>
        </w:rPr>
        <w:t xml:space="preserve"> CUATRO POR CIENTO (4%)</w:t>
      </w:r>
      <w:r w:rsidRPr="000238E2">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0238E2">
        <w:rPr>
          <w:rFonts w:ascii="Century Gothic" w:eastAsia="SimSun" w:hAnsi="Century Gothic" w:cs="Arial"/>
          <w:b/>
          <w:lang w:val="es-MX"/>
        </w:rPr>
        <w:t>UNO POR CIENTO (1%).</w:t>
      </w:r>
      <w:r w:rsidRPr="000238E2">
        <w:rPr>
          <w:rFonts w:ascii="Century Gothic" w:eastAsia="SimSun" w:hAnsi="Century Gothic" w:cs="Arial"/>
          <w:lang w:val="es-MX"/>
        </w:rPr>
        <w:t xml:space="preserve"> </w:t>
      </w:r>
      <w:r w:rsidRPr="000238E2">
        <w:rPr>
          <w:rFonts w:ascii="Century Gothic" w:eastAsia="Calibri"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463A4FF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 no comparecencia del Oferente Adjudicatario a constituir la Garantía de Fiel Cumplimiento de Contrato se entenderá que renuncia a la Adjudicación y se procederá a la ejecución de la Garantía de Seriedad de la Oferta.</w:t>
      </w:r>
    </w:p>
    <w:p w14:paraId="4619CAC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proofErr w:type="gramStart"/>
      <w:r w:rsidRPr="000238E2">
        <w:rPr>
          <w:rFonts w:ascii="Century Gothic" w:eastAsia="Calibri" w:hAnsi="Century Gothic" w:cs="Arial"/>
        </w:rPr>
        <w:t>de acuerdo al</w:t>
      </w:r>
      <w:proofErr w:type="gramEnd"/>
      <w:r w:rsidRPr="000238E2">
        <w:rPr>
          <w:rFonts w:ascii="Century Gothic" w:eastAsia="Calibri" w:hAnsi="Century Gothic" w:cs="Arial"/>
        </w:rPr>
        <w:t xml:space="preserve"> plazo que le será otorgado por la Entidad Contratante</w:t>
      </w:r>
      <w:r w:rsidRPr="000238E2">
        <w:rPr>
          <w:rFonts w:ascii="Century Gothic" w:eastAsia="Calibri" w:hAnsi="Century Gothic" w:cs="Arial"/>
          <w:b/>
        </w:rPr>
        <w:t>,</w:t>
      </w:r>
      <w:r w:rsidRPr="000238E2">
        <w:rPr>
          <w:rFonts w:ascii="Century Gothic" w:eastAsia="Calibri" w:hAnsi="Century Gothic" w:cs="Arial"/>
        </w:rPr>
        <w:t xml:space="preserve"> mediante comunicación formal.</w:t>
      </w:r>
    </w:p>
    <w:p w14:paraId="66845821" w14:textId="77777777" w:rsidR="000238E2" w:rsidRPr="000238E2" w:rsidRDefault="000238E2" w:rsidP="000238E2">
      <w:pPr>
        <w:keepNext/>
        <w:numPr>
          <w:ilvl w:val="0"/>
          <w:numId w:val="37"/>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8" w:name="_Toc379797383"/>
      <w:bookmarkStart w:id="9" w:name="_Toc287030144"/>
      <w:bookmarkEnd w:id="6"/>
      <w:bookmarkEnd w:id="7"/>
      <w:r w:rsidRPr="000238E2">
        <w:rPr>
          <w:rFonts w:ascii="Century Gothic" w:eastAsia="Times New Roman" w:hAnsi="Century Gothic" w:cs="Arial"/>
          <w:b/>
          <w:bCs/>
          <w:lang w:val="es-ES" w:eastAsia="es-ES"/>
        </w:rPr>
        <w:t>Devolución de las Garantías</w:t>
      </w:r>
      <w:bookmarkEnd w:id="8"/>
      <w:bookmarkEnd w:id="9"/>
    </w:p>
    <w:p w14:paraId="7E35DA27" w14:textId="77777777" w:rsidR="000238E2" w:rsidRPr="000238E2" w:rsidRDefault="000238E2" w:rsidP="000238E2">
      <w:pPr>
        <w:spacing w:after="200" w:line="276" w:lineRule="auto"/>
        <w:rPr>
          <w:rFonts w:ascii="Calibri" w:eastAsia="Calibri" w:hAnsi="Calibri" w:cs="Times New Roman"/>
          <w:lang w:val="es-ES" w:eastAsia="es-ES"/>
        </w:rPr>
      </w:pPr>
    </w:p>
    <w:p w14:paraId="72FF0725" w14:textId="5DCB8B44" w:rsidR="000238E2" w:rsidRPr="000238E2" w:rsidRDefault="000238E2" w:rsidP="000238E2">
      <w:pPr>
        <w:pStyle w:val="Prrafodelista"/>
        <w:numPr>
          <w:ilvl w:val="0"/>
          <w:numId w:val="42"/>
        </w:numPr>
        <w:spacing w:after="200" w:line="276" w:lineRule="auto"/>
        <w:jc w:val="both"/>
        <w:rPr>
          <w:rFonts w:ascii="Century Gothic" w:eastAsia="Calibri" w:hAnsi="Century Gothic" w:cs="Arial"/>
        </w:rPr>
      </w:pPr>
      <w:r w:rsidRPr="000238E2">
        <w:rPr>
          <w:rFonts w:ascii="Century Gothic" w:eastAsia="Calibri" w:hAnsi="Century Gothic" w:cs="Arial"/>
          <w:b/>
        </w:rPr>
        <w:t>Garantía de la Seriedad de la Oferta:</w:t>
      </w:r>
      <w:r w:rsidRPr="000238E2">
        <w:rPr>
          <w:rFonts w:ascii="Century Gothic" w:eastAsia="Calibri" w:hAnsi="Century Gothic" w:cs="Arial"/>
        </w:rPr>
        <w:t xml:space="preserve"> Tanto al Adjudicatario como a los demás oferentes participantes una vez integrada la garantía de fiel cumplimiento de contrato. </w:t>
      </w:r>
    </w:p>
    <w:p w14:paraId="1D123016" w14:textId="11DFB46E" w:rsidR="000238E2" w:rsidRDefault="000238E2" w:rsidP="000238E2">
      <w:pPr>
        <w:pStyle w:val="Prrafodelista"/>
        <w:spacing w:after="200" w:line="276" w:lineRule="auto"/>
        <w:ind w:left="851"/>
        <w:jc w:val="both"/>
        <w:rPr>
          <w:rFonts w:ascii="Century Gothic" w:eastAsia="Calibri" w:hAnsi="Century Gothic" w:cs="Arial"/>
        </w:rPr>
      </w:pPr>
    </w:p>
    <w:p w14:paraId="4E19A1BF" w14:textId="77777777" w:rsidR="000238E2" w:rsidRPr="000238E2" w:rsidRDefault="000238E2" w:rsidP="000238E2">
      <w:pPr>
        <w:pStyle w:val="Prrafodelista"/>
        <w:spacing w:after="200" w:line="276" w:lineRule="auto"/>
        <w:ind w:left="851"/>
        <w:jc w:val="both"/>
        <w:rPr>
          <w:rFonts w:ascii="Century Gothic" w:eastAsia="Calibri" w:hAnsi="Century Gothic" w:cs="Arial"/>
        </w:rPr>
      </w:pPr>
    </w:p>
    <w:p w14:paraId="3CC215BF" w14:textId="77777777" w:rsidR="000238E2" w:rsidRPr="000238E2" w:rsidRDefault="000238E2" w:rsidP="000238E2">
      <w:pPr>
        <w:spacing w:after="200" w:line="276" w:lineRule="auto"/>
        <w:ind w:left="851" w:hanging="360"/>
        <w:jc w:val="both"/>
        <w:rPr>
          <w:rFonts w:ascii="Century Gothic" w:eastAsia="Calibri" w:hAnsi="Century Gothic" w:cs="Arial"/>
        </w:rPr>
      </w:pPr>
      <w:r w:rsidRPr="000238E2">
        <w:rPr>
          <w:rFonts w:ascii="Century Gothic" w:eastAsia="Calibri" w:hAnsi="Century Gothic" w:cs="Arial"/>
          <w:b/>
        </w:rPr>
        <w:t xml:space="preserve">b) Garantía de Fiel Cumplimiento de Contrato: </w:t>
      </w:r>
      <w:r w:rsidRPr="000238E2">
        <w:rPr>
          <w:rFonts w:ascii="Century Gothic" w:eastAsia="Calibri" w:hAnsi="Century Gothic" w:cs="Arial"/>
        </w:rPr>
        <w:t xml:space="preserve">Una vez cumplido el contrato a satisfacción de la Entidad Contratante, cuando no quede pendiente la aplicación de multa o penalidad alguna. </w:t>
      </w:r>
    </w:p>
    <w:p w14:paraId="7CC90B3D"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8.  Consultas, circulares y enmiendas </w:t>
      </w:r>
    </w:p>
    <w:p w14:paraId="47C10E9B"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interesados podrán solicitar al CECANOT aclaraciones acerca de las Fichas Técnicas, hasta la fecha que coincida con el </w:t>
      </w:r>
      <w:r w:rsidRPr="000238E2">
        <w:rPr>
          <w:rFonts w:ascii="Century Gothic" w:eastAsia="Calibri" w:hAnsi="Century Gothic" w:cs="Arial"/>
          <w:b/>
        </w:rPr>
        <w:t>CINCUENTA POR CIENTO (50%)</w:t>
      </w:r>
      <w:r w:rsidRPr="000238E2">
        <w:rPr>
          <w:rFonts w:ascii="Century Gothic" w:eastAsia="Calibri" w:hAnsi="Century Gothic" w:cs="Arial"/>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Pr="000238E2">
        <w:rPr>
          <w:rFonts w:ascii="Century Gothic" w:eastAsia="Calibri" w:hAnsi="Century Gothic" w:cs="Arial"/>
        </w:rPr>
        <w:t xml:space="preserve">me a la naturaleza de </w:t>
      </w:r>
      <w:proofErr w:type="gramStart"/>
      <w:r w:rsidRPr="000238E2">
        <w:rPr>
          <w:rFonts w:ascii="Century Gothic" w:eastAsia="Calibri" w:hAnsi="Century Gothic" w:cs="Arial"/>
        </w:rPr>
        <w:t>la misma</w:t>
      </w:r>
      <w:proofErr w:type="gramEnd"/>
      <w:r w:rsidRPr="000238E2">
        <w:rPr>
          <w:rFonts w:ascii="Century Gothic" w:eastAsia="Calibri" w:hAnsi="Century Gothic" w:cs="Arial"/>
        </w:rPr>
        <w:t>.</w:t>
      </w:r>
    </w:p>
    <w:p w14:paraId="545A3C6E"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r w:rsidRPr="000238E2">
        <w:rPr>
          <w:rFonts w:ascii="Century Gothic" w:eastAsia="Times New Roman" w:hAnsi="Century Gothic" w:cs="Arial"/>
          <w:b/>
          <w:bCs/>
          <w:lang w:val="es-ES" w:eastAsia="es-ES"/>
        </w:rPr>
        <w:t xml:space="preserve">  *Dirección</w:t>
      </w:r>
      <w:bookmarkEnd w:id="10"/>
      <w:bookmarkEnd w:id="11"/>
      <w:bookmarkEnd w:id="12"/>
      <w:r w:rsidRPr="000238E2">
        <w:rPr>
          <w:rFonts w:ascii="Century Gothic" w:eastAsia="Times New Roman" w:hAnsi="Century Gothic" w:cs="Arial"/>
          <w:b/>
          <w:bCs/>
          <w:lang w:val="es-ES" w:eastAsia="es-ES"/>
        </w:rPr>
        <w:t xml:space="preserve"> de correo electrónico: </w:t>
      </w:r>
      <w:hyperlink r:id="rId9" w:history="1">
        <w:r w:rsidRPr="000238E2">
          <w:rPr>
            <w:rFonts w:ascii="Century Gothic" w:eastAsia="Times New Roman" w:hAnsi="Century Gothic" w:cs="Arial"/>
            <w:b/>
            <w:bCs/>
            <w:color w:val="0000FF" w:themeColor="hyperlink"/>
            <w:u w:val="single"/>
            <w:lang w:val="es-ES" w:eastAsia="es-ES"/>
          </w:rPr>
          <w:t>glennys.ceballo@cecanot.com.do</w:t>
        </w:r>
      </w:hyperlink>
      <w:r w:rsidRPr="000238E2">
        <w:rPr>
          <w:rFonts w:ascii="Century Gothic" w:eastAsia="Times New Roman" w:hAnsi="Century Gothic" w:cs="Arial"/>
          <w:b/>
          <w:bCs/>
          <w:color w:val="0000FF" w:themeColor="hyperlink"/>
          <w:u w:val="single"/>
          <w:lang w:val="es-ES" w:eastAsia="es-ES"/>
        </w:rPr>
        <w:t xml:space="preserve"> </w:t>
      </w:r>
    </w:p>
    <w:p w14:paraId="24CD25EC" w14:textId="77777777" w:rsidR="000238E2" w:rsidRPr="000238E2" w:rsidRDefault="000238E2" w:rsidP="000238E2">
      <w:pPr>
        <w:autoSpaceDE w:val="0"/>
        <w:autoSpaceDN w:val="0"/>
        <w:adjustRightInd w:val="0"/>
        <w:spacing w:after="0" w:line="240" w:lineRule="auto"/>
        <w:jc w:val="center"/>
        <w:rPr>
          <w:rFonts w:ascii="Century Gothic" w:eastAsia="Times New Roman" w:hAnsi="Century Gothic" w:cs="Arial"/>
          <w:lang w:eastAsia="es-ES"/>
        </w:rPr>
      </w:pPr>
    </w:p>
    <w:p w14:paraId="6D34A007" w14:textId="77777777" w:rsidR="000238E2" w:rsidRPr="000238E2" w:rsidRDefault="000238E2" w:rsidP="000238E2">
      <w:pPr>
        <w:autoSpaceDE w:val="0"/>
        <w:autoSpaceDN w:val="0"/>
        <w:adjustRightInd w:val="0"/>
        <w:spacing w:after="0" w:line="240" w:lineRule="auto"/>
        <w:jc w:val="center"/>
        <w:rPr>
          <w:rFonts w:ascii="Century Gothic" w:eastAsia="Times New Roman" w:hAnsi="Century Gothic" w:cs="Arial"/>
          <w:lang w:eastAsia="es-ES"/>
        </w:rPr>
      </w:pPr>
      <w:r w:rsidRPr="000238E2">
        <w:rPr>
          <w:rFonts w:ascii="Century Gothic" w:eastAsia="Times New Roman" w:hAnsi="Century Gothic" w:cs="Arial"/>
          <w:lang w:eastAsia="es-ES"/>
        </w:rPr>
        <w:t>Las Consultas se remitirán al Comité de Compras y Contrataciones, dirigidas a:</w:t>
      </w:r>
    </w:p>
    <w:p w14:paraId="16EC2FD2" w14:textId="77777777" w:rsidR="000238E2" w:rsidRPr="000238E2" w:rsidRDefault="000238E2" w:rsidP="000238E2">
      <w:pPr>
        <w:spacing w:after="0" w:line="276" w:lineRule="auto"/>
        <w:jc w:val="both"/>
        <w:rPr>
          <w:rFonts w:ascii="Century Gothic" w:eastAsia="Calibri" w:hAnsi="Century Gothic" w:cs="Arial"/>
        </w:rPr>
      </w:pPr>
    </w:p>
    <w:p w14:paraId="7DF347C1"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COMITÉ DE COMPRAS Y CONTRATACIONES</w:t>
      </w:r>
    </w:p>
    <w:p w14:paraId="7914A75A" w14:textId="77777777" w:rsidR="000238E2" w:rsidRPr="000238E2" w:rsidRDefault="000238E2" w:rsidP="000238E2">
      <w:pPr>
        <w:spacing w:after="0" w:line="276" w:lineRule="auto"/>
        <w:rPr>
          <w:rFonts w:ascii="Century Gothic" w:eastAsia="Calibri" w:hAnsi="Century Gothic" w:cs="Arial"/>
          <w:b/>
        </w:rPr>
      </w:pPr>
      <w:r w:rsidRPr="000238E2">
        <w:rPr>
          <w:rFonts w:ascii="Century Gothic" w:eastAsia="Calibri" w:hAnsi="Century Gothic" w:cs="Arial"/>
          <w:b/>
        </w:rPr>
        <w:t>Centro Cardio Neuro Oftalmológico y Trasplante – CECANOT</w:t>
      </w:r>
    </w:p>
    <w:p w14:paraId="28652BCC" w14:textId="0CB80996"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color w:val="000000"/>
          <w:lang w:eastAsia="es-ES"/>
        </w:rPr>
        <w:t xml:space="preserve">Referencia: </w:t>
      </w:r>
      <w:r w:rsidRPr="000238E2">
        <w:rPr>
          <w:rFonts w:ascii="Century Gothic" w:eastAsia="Times New Roman" w:hAnsi="Century Gothic" w:cs="Arial"/>
          <w:b/>
          <w:bCs/>
          <w:color w:val="000000"/>
          <w:lang w:eastAsia="es-ES"/>
        </w:rPr>
        <w:t>CECANOT-CCC-PEEX-2021-000</w:t>
      </w:r>
      <w:r w:rsidR="007A0314">
        <w:rPr>
          <w:rFonts w:ascii="Century Gothic" w:eastAsia="Times New Roman" w:hAnsi="Century Gothic" w:cs="Arial"/>
          <w:b/>
          <w:bCs/>
          <w:color w:val="000000"/>
          <w:lang w:eastAsia="es-ES"/>
        </w:rPr>
        <w:t>4</w:t>
      </w:r>
    </w:p>
    <w:p w14:paraId="4C4DED93" w14:textId="77777777" w:rsidR="000238E2" w:rsidRPr="000238E2" w:rsidRDefault="000238E2" w:rsidP="000238E2">
      <w:pPr>
        <w:spacing w:after="0" w:line="276" w:lineRule="auto"/>
        <w:rPr>
          <w:rFonts w:ascii="Century Gothic" w:eastAsia="Calibri" w:hAnsi="Century Gothic" w:cs="Arial"/>
          <w:b/>
          <w:color w:val="800000"/>
        </w:rPr>
      </w:pPr>
      <w:r w:rsidRPr="000238E2">
        <w:rPr>
          <w:rFonts w:ascii="Century Gothic" w:eastAsia="Calibri" w:hAnsi="Century Gothic" w:cs="Arial"/>
          <w:b/>
        </w:rPr>
        <w:t>Dirección:</w:t>
      </w:r>
      <w:r w:rsidRPr="000238E2">
        <w:rPr>
          <w:rFonts w:ascii="Century Gothic" w:eastAsia="Calibri" w:hAnsi="Century Gothic" w:cs="Arial"/>
        </w:rPr>
        <w:t xml:space="preserve"> Calle Federico Velásquez No. 1, sector María Auxiliadora</w:t>
      </w:r>
    </w:p>
    <w:p w14:paraId="64A010A5" w14:textId="77777777" w:rsidR="000238E2" w:rsidRPr="000238E2" w:rsidRDefault="000238E2" w:rsidP="000238E2">
      <w:pPr>
        <w:spacing w:after="0" w:line="276" w:lineRule="auto"/>
        <w:rPr>
          <w:rFonts w:ascii="Century Gothic" w:eastAsia="Calibri" w:hAnsi="Century Gothic" w:cs="Arial"/>
          <w:b/>
          <w:color w:val="800000"/>
        </w:rPr>
      </w:pPr>
      <w:r w:rsidRPr="000238E2">
        <w:rPr>
          <w:rFonts w:ascii="Century Gothic" w:eastAsia="Calibri" w:hAnsi="Century Gothic" w:cs="Arial"/>
          <w:b/>
        </w:rPr>
        <w:t>Teléfonos:</w:t>
      </w:r>
      <w:r w:rsidRPr="000238E2">
        <w:rPr>
          <w:rFonts w:ascii="Century Gothic" w:eastAsia="Calibri" w:hAnsi="Century Gothic" w:cs="Arial"/>
        </w:rPr>
        <w:t xml:space="preserve"> (809) 681-0080 Ext. 502</w:t>
      </w:r>
    </w:p>
    <w:p w14:paraId="6BAB6786" w14:textId="77777777" w:rsidR="000238E2" w:rsidRPr="000238E2" w:rsidRDefault="000238E2" w:rsidP="000238E2">
      <w:pPr>
        <w:spacing w:after="0" w:line="276" w:lineRule="auto"/>
        <w:rPr>
          <w:rFonts w:ascii="Century Gothic" w:eastAsia="Calibri" w:hAnsi="Century Gothic" w:cs="Arial"/>
        </w:rPr>
      </w:pPr>
    </w:p>
    <w:p w14:paraId="29AF7ADD"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0238E2">
        <w:rPr>
          <w:rFonts w:ascii="Century Gothic" w:eastAsia="Calibri" w:hAnsi="Century Gothic" w:cs="Arial"/>
          <w:b/>
        </w:rPr>
        <w:t xml:space="preserve"> SETENTA Y CINCO POR CIENTO</w:t>
      </w:r>
      <w:r w:rsidRPr="000238E2">
        <w:rPr>
          <w:rFonts w:ascii="Century Gothic" w:eastAsia="Calibri" w:hAnsi="Century Gothic" w:cs="Arial"/>
        </w:rPr>
        <w:t xml:space="preserve"> </w:t>
      </w:r>
      <w:r w:rsidRPr="000238E2">
        <w:rPr>
          <w:rFonts w:ascii="Century Gothic" w:eastAsia="Calibri" w:hAnsi="Century Gothic" w:cs="Arial"/>
          <w:b/>
        </w:rPr>
        <w:t>(75%)</w:t>
      </w:r>
      <w:r w:rsidRPr="000238E2">
        <w:rPr>
          <w:rFonts w:ascii="Century Gothic" w:eastAsia="Calibri" w:hAnsi="Century Gothic"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4C093B70"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3" w:name="_Toc379797386"/>
      <w:bookmarkStart w:id="14" w:name="_Toc185953157"/>
      <w:bookmarkStart w:id="15" w:name="_Toc159673584"/>
      <w:r w:rsidRPr="000238E2">
        <w:rPr>
          <w:rFonts w:ascii="Century Gothic" w:eastAsia="Times New Roman" w:hAnsi="Century Gothic" w:cs="Arial"/>
          <w:b/>
          <w:bCs/>
          <w:lang w:val="es-ES" w:eastAsia="es-ES"/>
        </w:rPr>
        <w:t xml:space="preserve"> Circulares</w:t>
      </w:r>
      <w:bookmarkEnd w:id="13"/>
      <w:bookmarkEnd w:id="14"/>
      <w:bookmarkEnd w:id="15"/>
      <w:r w:rsidRPr="000238E2">
        <w:rPr>
          <w:rFonts w:ascii="Century Gothic" w:eastAsia="Times New Roman" w:hAnsi="Century Gothic" w:cs="Arial"/>
          <w:b/>
          <w:bCs/>
          <w:lang w:val="es-ES" w:eastAsia="es-ES"/>
        </w:rPr>
        <w:t xml:space="preserve"> </w:t>
      </w:r>
    </w:p>
    <w:p w14:paraId="193A18A6" w14:textId="485F08A8"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00DC00EF" w14:textId="131C7385" w:rsidR="000238E2" w:rsidRDefault="000238E2" w:rsidP="000238E2">
      <w:pPr>
        <w:spacing w:after="200" w:line="276" w:lineRule="auto"/>
        <w:jc w:val="both"/>
        <w:rPr>
          <w:rFonts w:ascii="Century Gothic" w:eastAsia="Calibri" w:hAnsi="Century Gothic" w:cs="Arial"/>
        </w:rPr>
      </w:pPr>
    </w:p>
    <w:p w14:paraId="45886C9D" w14:textId="6E74C80E" w:rsidR="000238E2" w:rsidRDefault="000238E2" w:rsidP="000238E2">
      <w:pPr>
        <w:spacing w:after="200" w:line="276" w:lineRule="auto"/>
        <w:jc w:val="both"/>
        <w:rPr>
          <w:rFonts w:ascii="Century Gothic" w:eastAsia="Calibri" w:hAnsi="Century Gothic" w:cs="Arial"/>
        </w:rPr>
      </w:pPr>
    </w:p>
    <w:p w14:paraId="112BBD52" w14:textId="77777777" w:rsidR="000238E2" w:rsidRPr="000238E2" w:rsidRDefault="000238E2" w:rsidP="000238E2">
      <w:pPr>
        <w:spacing w:after="200" w:line="276" w:lineRule="auto"/>
        <w:jc w:val="both"/>
        <w:rPr>
          <w:rFonts w:ascii="Century Gothic" w:eastAsia="Calibri" w:hAnsi="Century Gothic" w:cs="Arial"/>
        </w:rPr>
      </w:pPr>
    </w:p>
    <w:p w14:paraId="64D04D6D"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6" w:name="_Toc379797387"/>
      <w:bookmarkStart w:id="17" w:name="_Toc185953158"/>
      <w:bookmarkStart w:id="18" w:name="_Toc159673585"/>
      <w:r w:rsidRPr="000238E2">
        <w:rPr>
          <w:rFonts w:ascii="Century Gothic" w:eastAsia="Times New Roman" w:hAnsi="Century Gothic" w:cs="Arial"/>
          <w:b/>
          <w:bCs/>
          <w:lang w:val="es-ES" w:eastAsia="es-ES"/>
        </w:rPr>
        <w:t xml:space="preserve"> Enmiendas</w:t>
      </w:r>
      <w:bookmarkEnd w:id="16"/>
      <w:bookmarkEnd w:id="17"/>
      <w:bookmarkEnd w:id="18"/>
    </w:p>
    <w:p w14:paraId="2637467C"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3197CE80"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27D9DAF8"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eastAsia="es-ES"/>
        </w:rPr>
        <w:t xml:space="preserve"> </w:t>
      </w:r>
      <w:r w:rsidRPr="000238E2">
        <w:rPr>
          <w:rFonts w:ascii="Century Gothic" w:eastAsia="Times New Roman" w:hAnsi="Century Gothic" w:cs="Arial"/>
          <w:b/>
          <w:bCs/>
          <w:lang w:val="es-ES" w:eastAsia="es-ES"/>
        </w:rPr>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Pr="000238E2">
        <w:rPr>
          <w:rFonts w:ascii="Century Gothic" w:eastAsia="Times New Roman" w:hAnsi="Century Gothic" w:cs="Arial"/>
          <w:b/>
          <w:bCs/>
          <w:lang w:val="es-ES" w:eastAsia="es-ES"/>
        </w:rPr>
        <w:t xml:space="preserve"> TÉCNICAS Y ECONÓMICAS “SOBRE A” Y “SOBRE B”</w:t>
      </w:r>
      <w:bookmarkEnd w:id="19"/>
      <w:bookmarkEnd w:id="20"/>
      <w:bookmarkEnd w:id="21"/>
      <w:bookmarkEnd w:id="22"/>
      <w:bookmarkEnd w:id="23"/>
      <w:bookmarkEnd w:id="24"/>
      <w:bookmarkEnd w:id="25"/>
      <w:bookmarkEnd w:id="26"/>
      <w:bookmarkEnd w:id="27"/>
      <w:bookmarkEnd w:id="28"/>
      <w:r w:rsidRPr="000238E2">
        <w:rPr>
          <w:rFonts w:ascii="Century Gothic" w:eastAsia="Times New Roman" w:hAnsi="Century Gothic" w:cs="Arial"/>
          <w:b/>
          <w:bCs/>
          <w:lang w:val="es-ES" w:eastAsia="es-ES"/>
        </w:rPr>
        <w:t xml:space="preserve"> y entrega de muestras. </w:t>
      </w:r>
    </w:p>
    <w:p w14:paraId="6BB22718" w14:textId="77777777" w:rsidR="000238E2" w:rsidRPr="000238E2" w:rsidRDefault="000238E2" w:rsidP="000238E2">
      <w:pPr>
        <w:spacing w:after="200" w:line="276" w:lineRule="auto"/>
        <w:rPr>
          <w:rFonts w:ascii="Calibri" w:eastAsia="Calibri" w:hAnsi="Calibri" w:cs="Times New Roman"/>
          <w:lang w:val="es-ES" w:eastAsia="es-ES"/>
        </w:rPr>
      </w:pPr>
    </w:p>
    <w:p w14:paraId="2C92BD1B"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Las Ofertas se presentarán en un Sobre cerrado y rotulado con las siguientes inscripciones:</w:t>
      </w:r>
    </w:p>
    <w:p w14:paraId="146D722E"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 xml:space="preserve"> </w:t>
      </w:r>
      <w:r w:rsidRPr="000238E2">
        <w:rPr>
          <w:rFonts w:ascii="Century Gothic" w:eastAsia="Calibri" w:hAnsi="Century Gothic" w:cs="Arial"/>
        </w:rPr>
        <w:tab/>
        <w:t>NOMBRE DEL OFERENTE</w:t>
      </w:r>
    </w:p>
    <w:p w14:paraId="45C1F91F" w14:textId="77777777" w:rsidR="000238E2" w:rsidRPr="000238E2" w:rsidRDefault="000238E2" w:rsidP="000238E2">
      <w:pPr>
        <w:spacing w:after="0" w:line="276" w:lineRule="auto"/>
        <w:rPr>
          <w:rFonts w:ascii="Century Gothic" w:eastAsia="Calibri" w:hAnsi="Century Gothic" w:cs="Arial"/>
        </w:rPr>
      </w:pPr>
      <w:r w:rsidRPr="000238E2">
        <w:rPr>
          <w:rFonts w:ascii="Century Gothic" w:eastAsia="Calibri" w:hAnsi="Century Gothic" w:cs="Arial"/>
        </w:rPr>
        <w:t xml:space="preserve"> </w:t>
      </w:r>
      <w:r w:rsidRPr="000238E2">
        <w:rPr>
          <w:rFonts w:ascii="Century Gothic" w:eastAsia="Calibri" w:hAnsi="Century Gothic" w:cs="Arial"/>
        </w:rPr>
        <w:tab/>
        <w:t>(Sello social)</w:t>
      </w:r>
    </w:p>
    <w:p w14:paraId="3D7EECC2" w14:textId="77777777" w:rsidR="000238E2" w:rsidRPr="000238E2" w:rsidRDefault="000238E2" w:rsidP="000238E2">
      <w:pPr>
        <w:spacing w:after="0" w:line="276" w:lineRule="auto"/>
        <w:ind w:firstLine="720"/>
        <w:rPr>
          <w:rFonts w:ascii="Century Gothic" w:eastAsia="Calibri" w:hAnsi="Century Gothic" w:cs="Arial"/>
        </w:rPr>
      </w:pPr>
      <w:r w:rsidRPr="000238E2">
        <w:rPr>
          <w:rFonts w:ascii="Century Gothic" w:eastAsia="Calibri" w:hAnsi="Century Gothic" w:cs="Arial"/>
        </w:rPr>
        <w:t xml:space="preserve"> Firma del Representante Legal</w:t>
      </w:r>
    </w:p>
    <w:p w14:paraId="494DA7CA" w14:textId="77777777" w:rsidR="000238E2" w:rsidRPr="000238E2" w:rsidRDefault="000238E2" w:rsidP="000238E2">
      <w:pPr>
        <w:spacing w:after="0" w:line="276" w:lineRule="auto"/>
        <w:ind w:firstLine="720"/>
        <w:rPr>
          <w:rFonts w:ascii="Century Gothic" w:eastAsia="Calibri" w:hAnsi="Century Gothic" w:cs="Arial"/>
        </w:rPr>
      </w:pPr>
      <w:r w:rsidRPr="000238E2">
        <w:rPr>
          <w:rFonts w:ascii="Century Gothic" w:eastAsia="Calibri" w:hAnsi="Century Gothic" w:cs="Arial"/>
        </w:rPr>
        <w:t xml:space="preserve"> COMITÉ DE COMPRAS Y CONTRATACIONES</w:t>
      </w:r>
    </w:p>
    <w:p w14:paraId="432ADE01" w14:textId="77777777" w:rsidR="000238E2" w:rsidRPr="000238E2" w:rsidRDefault="000238E2" w:rsidP="000238E2">
      <w:pPr>
        <w:spacing w:after="0" w:line="276" w:lineRule="auto"/>
        <w:rPr>
          <w:rFonts w:ascii="Century Gothic" w:eastAsia="Calibri" w:hAnsi="Century Gothic" w:cs="Arial"/>
          <w:color w:val="002060"/>
        </w:rPr>
      </w:pPr>
      <w:r w:rsidRPr="000238E2">
        <w:rPr>
          <w:rFonts w:ascii="Century Gothic" w:eastAsia="Calibri" w:hAnsi="Century Gothic" w:cs="Arial"/>
          <w:b/>
          <w:color w:val="002060"/>
        </w:rPr>
        <w:t xml:space="preserve"> </w:t>
      </w:r>
      <w:r w:rsidRPr="000238E2">
        <w:rPr>
          <w:rFonts w:ascii="Century Gothic" w:eastAsia="Calibri" w:hAnsi="Century Gothic" w:cs="Arial"/>
          <w:b/>
          <w:color w:val="002060"/>
        </w:rPr>
        <w:tab/>
        <w:t xml:space="preserve"> Centro Cardio-Neuro Oftalmológico y Trasplante- CECANOT</w:t>
      </w:r>
    </w:p>
    <w:p w14:paraId="5E939C3C" w14:textId="409AB379" w:rsidR="000238E2" w:rsidRPr="000238E2" w:rsidRDefault="000238E2" w:rsidP="000238E2">
      <w:pPr>
        <w:autoSpaceDE w:val="0"/>
        <w:autoSpaceDN w:val="0"/>
        <w:adjustRightInd w:val="0"/>
        <w:spacing w:after="0" w:line="240" w:lineRule="auto"/>
        <w:ind w:firstLine="720"/>
        <w:rPr>
          <w:rFonts w:ascii="Century Gothic" w:eastAsia="Times New Roman" w:hAnsi="Century Gothic" w:cs="Arial"/>
          <w:color w:val="002060"/>
          <w:lang w:eastAsia="es-ES"/>
        </w:rPr>
      </w:pPr>
      <w:r w:rsidRPr="000238E2">
        <w:rPr>
          <w:rFonts w:ascii="Century Gothic" w:eastAsia="Times New Roman" w:hAnsi="Century Gothic" w:cs="Arial"/>
          <w:b/>
          <w:color w:val="002060"/>
          <w:lang w:val="es-ES_tradnl" w:eastAsia="es-ES"/>
        </w:rPr>
        <w:t xml:space="preserve"> Referencia: </w:t>
      </w:r>
      <w:r w:rsidRPr="000238E2">
        <w:rPr>
          <w:rFonts w:ascii="Century Gothic" w:eastAsia="Times New Roman" w:hAnsi="Century Gothic" w:cs="Arial"/>
          <w:b/>
          <w:bCs/>
          <w:color w:val="002060"/>
          <w:lang w:eastAsia="es-ES"/>
        </w:rPr>
        <w:t>CECANOT-CCC-PEEX-2021-000</w:t>
      </w:r>
      <w:r w:rsidR="007A0314">
        <w:rPr>
          <w:rFonts w:ascii="Century Gothic" w:eastAsia="Times New Roman" w:hAnsi="Century Gothic" w:cs="Arial"/>
          <w:b/>
          <w:bCs/>
          <w:color w:val="002060"/>
          <w:lang w:eastAsia="es-ES"/>
        </w:rPr>
        <w:t>4</w:t>
      </w:r>
    </w:p>
    <w:p w14:paraId="5FDD9BC3" w14:textId="77777777" w:rsidR="000238E2" w:rsidRPr="000238E2" w:rsidRDefault="000238E2" w:rsidP="000238E2">
      <w:pPr>
        <w:autoSpaceDE w:val="0"/>
        <w:autoSpaceDN w:val="0"/>
        <w:adjustRightInd w:val="0"/>
        <w:spacing w:after="0" w:line="240" w:lineRule="auto"/>
        <w:ind w:firstLine="720"/>
        <w:rPr>
          <w:rFonts w:ascii="Century Gothic" w:eastAsia="Times New Roman" w:hAnsi="Century Gothic" w:cs="Arial"/>
          <w:lang w:eastAsia="es-ES"/>
        </w:rPr>
      </w:pPr>
      <w:r w:rsidRPr="000238E2">
        <w:rPr>
          <w:rFonts w:ascii="Century Gothic" w:eastAsia="Times New Roman" w:hAnsi="Century Gothic" w:cs="Arial"/>
          <w:lang w:eastAsia="es-ES"/>
        </w:rPr>
        <w:t xml:space="preserve">Dirección: </w:t>
      </w:r>
      <w:r w:rsidRPr="000238E2">
        <w:rPr>
          <w:rFonts w:ascii="Century Gothic" w:eastAsia="Times New Roman" w:hAnsi="Century Gothic" w:cs="Arial"/>
          <w:color w:val="000000"/>
          <w:lang w:eastAsia="es-ES"/>
        </w:rPr>
        <w:t>Calle Federico Velásquez No. 1, sector María Auxiliadora</w:t>
      </w:r>
    </w:p>
    <w:p w14:paraId="53AD6C3E" w14:textId="77777777"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lang w:eastAsia="es-ES"/>
        </w:rPr>
        <w:t xml:space="preserve">    </w:t>
      </w:r>
      <w:r w:rsidRPr="000238E2">
        <w:rPr>
          <w:rFonts w:ascii="Century Gothic" w:eastAsia="Times New Roman" w:hAnsi="Century Gothic" w:cs="Arial"/>
          <w:lang w:eastAsia="es-ES"/>
        </w:rPr>
        <w:tab/>
        <w:t>Fax:</w:t>
      </w:r>
      <w:r w:rsidRPr="000238E2">
        <w:rPr>
          <w:rFonts w:ascii="Century Gothic" w:eastAsia="Times New Roman" w:hAnsi="Century Gothic" w:cs="Arial"/>
          <w:lang w:eastAsia="es-ES"/>
        </w:rPr>
        <w:tab/>
      </w:r>
      <w:r w:rsidRPr="000238E2">
        <w:rPr>
          <w:rFonts w:ascii="Century Gothic" w:eastAsia="Times New Roman" w:hAnsi="Century Gothic" w:cs="Arial"/>
          <w:lang w:eastAsia="es-ES"/>
        </w:rPr>
        <w:tab/>
      </w:r>
      <w:r w:rsidRPr="000238E2">
        <w:rPr>
          <w:rFonts w:ascii="Century Gothic" w:eastAsia="Times New Roman" w:hAnsi="Century Gothic" w:cs="Arial"/>
          <w:b/>
          <w:color w:val="002060"/>
          <w:lang w:eastAsia="es-ES"/>
        </w:rPr>
        <w:t>809-681-5580</w:t>
      </w:r>
    </w:p>
    <w:p w14:paraId="3F1E6FA6" w14:textId="77777777" w:rsidR="000238E2" w:rsidRPr="000238E2" w:rsidRDefault="000238E2" w:rsidP="000238E2">
      <w:pPr>
        <w:autoSpaceDE w:val="0"/>
        <w:autoSpaceDN w:val="0"/>
        <w:adjustRightInd w:val="0"/>
        <w:spacing w:after="0" w:line="240" w:lineRule="auto"/>
        <w:rPr>
          <w:rFonts w:ascii="Century Gothic" w:eastAsia="Times New Roman" w:hAnsi="Century Gothic" w:cs="Arial"/>
          <w:lang w:eastAsia="es-ES"/>
        </w:rPr>
      </w:pPr>
      <w:r w:rsidRPr="000238E2">
        <w:rPr>
          <w:rFonts w:ascii="Century Gothic" w:eastAsia="Times New Roman" w:hAnsi="Century Gothic" w:cs="Arial"/>
          <w:lang w:eastAsia="es-ES"/>
        </w:rPr>
        <w:t xml:space="preserve">    </w:t>
      </w:r>
      <w:r w:rsidRPr="000238E2">
        <w:rPr>
          <w:rFonts w:ascii="Century Gothic" w:eastAsia="Times New Roman" w:hAnsi="Century Gothic" w:cs="Arial"/>
          <w:lang w:eastAsia="es-ES"/>
        </w:rPr>
        <w:tab/>
        <w:t>Teléfono:</w:t>
      </w:r>
      <w:r w:rsidRPr="000238E2">
        <w:rPr>
          <w:rFonts w:ascii="Century Gothic" w:eastAsia="Times New Roman" w:hAnsi="Century Gothic" w:cs="Arial"/>
          <w:lang w:eastAsia="es-ES"/>
        </w:rPr>
        <w:tab/>
      </w:r>
      <w:r w:rsidRPr="000238E2">
        <w:rPr>
          <w:rFonts w:ascii="Century Gothic" w:eastAsia="Times New Roman" w:hAnsi="Century Gothic" w:cs="Arial"/>
          <w:b/>
          <w:color w:val="002060"/>
          <w:lang w:eastAsia="es-ES"/>
        </w:rPr>
        <w:t>809-681-0080    ext-502</w:t>
      </w:r>
    </w:p>
    <w:p w14:paraId="0DAE0714" w14:textId="77777777" w:rsidR="000238E2" w:rsidRPr="000238E2" w:rsidRDefault="000238E2" w:rsidP="000238E2">
      <w:pPr>
        <w:autoSpaceDE w:val="0"/>
        <w:autoSpaceDN w:val="0"/>
        <w:adjustRightInd w:val="0"/>
        <w:spacing w:after="0" w:line="240" w:lineRule="auto"/>
        <w:ind w:left="2832"/>
        <w:rPr>
          <w:rFonts w:ascii="Century Gothic" w:eastAsia="Times New Roman" w:hAnsi="Century Gothic" w:cs="Arial"/>
          <w:color w:val="000000"/>
          <w:lang w:eastAsia="es-ES"/>
        </w:rPr>
      </w:pPr>
    </w:p>
    <w:p w14:paraId="68524096" w14:textId="77777777" w:rsidR="000238E2" w:rsidRPr="000238E2" w:rsidRDefault="000238E2" w:rsidP="000238E2">
      <w:pPr>
        <w:spacing w:after="0" w:line="276" w:lineRule="auto"/>
        <w:jc w:val="both"/>
        <w:rPr>
          <w:rFonts w:ascii="Century Gothic" w:eastAsia="Calibri" w:hAnsi="Century Gothic" w:cs="Arial"/>
        </w:rPr>
      </w:pPr>
      <w:r w:rsidRPr="000238E2">
        <w:rPr>
          <w:rFonts w:ascii="Century Gothic" w:eastAsia="Calibri" w:hAnsi="Century Gothic" w:cs="Arial"/>
        </w:rPr>
        <w:t xml:space="preserve">Este Sobre contendrá en su interior el </w:t>
      </w:r>
      <w:r w:rsidRPr="000238E2">
        <w:rPr>
          <w:rFonts w:ascii="Century Gothic" w:eastAsia="Calibri" w:hAnsi="Century Gothic" w:cs="Arial"/>
          <w:b/>
        </w:rPr>
        <w:t>“Sobre A”</w:t>
      </w:r>
      <w:r w:rsidRPr="000238E2">
        <w:rPr>
          <w:rFonts w:ascii="Century Gothic" w:eastAsia="Calibri" w:hAnsi="Century Gothic" w:cs="Arial"/>
        </w:rPr>
        <w:t xml:space="preserve"> Propuesta Técnica y el </w:t>
      </w:r>
      <w:r w:rsidRPr="000238E2">
        <w:rPr>
          <w:rFonts w:ascii="Century Gothic" w:eastAsia="Calibri" w:hAnsi="Century Gothic" w:cs="Arial"/>
          <w:b/>
        </w:rPr>
        <w:t>“Sobre B”</w:t>
      </w:r>
      <w:r w:rsidRPr="000238E2">
        <w:rPr>
          <w:rFonts w:ascii="Century Gothic" w:eastAsia="Calibri" w:hAnsi="Century Gothic" w:cs="Arial"/>
        </w:rPr>
        <w:t xml:space="preserve"> Propuesta Económica.</w:t>
      </w:r>
    </w:p>
    <w:p w14:paraId="3684AEC8" w14:textId="77777777" w:rsidR="000238E2" w:rsidRPr="000238E2" w:rsidRDefault="000238E2" w:rsidP="000238E2">
      <w:pPr>
        <w:spacing w:after="0" w:line="276" w:lineRule="auto"/>
        <w:jc w:val="both"/>
        <w:rPr>
          <w:rFonts w:ascii="Century Gothic" w:eastAsia="Calibri" w:hAnsi="Century Gothic" w:cs="Arial"/>
        </w:rPr>
      </w:pPr>
    </w:p>
    <w:p w14:paraId="1B3204E7"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b/>
          <w:bCs/>
          <w:color w:val="000000"/>
          <w:lang w:val="es-ES" w:eastAsia="es-ES"/>
        </w:rPr>
        <w:t>Forma para la Presentación de los Documentos Contenidos en el “Sobre A”</w:t>
      </w:r>
    </w:p>
    <w:p w14:paraId="68F2C804"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r w:rsidRPr="000238E2">
        <w:rPr>
          <w:rFonts w:ascii="Century Gothic" w:eastAsia="Times New Roman" w:hAnsi="Century Gothic" w:cs="Arial"/>
          <w:color w:val="000000"/>
          <w:lang w:eastAsia="es-ES"/>
        </w:rPr>
        <w:t xml:space="preserve">Los documentos contenidos en el </w:t>
      </w:r>
      <w:r w:rsidRPr="000238E2">
        <w:rPr>
          <w:rFonts w:ascii="Century Gothic" w:eastAsia="Times New Roman" w:hAnsi="Century Gothic" w:cs="Arial"/>
          <w:b/>
          <w:color w:val="000000"/>
          <w:lang w:eastAsia="es-ES"/>
        </w:rPr>
        <w:t>“Sobre A”</w:t>
      </w:r>
      <w:r w:rsidRPr="000238E2">
        <w:rPr>
          <w:rFonts w:ascii="Century Gothic" w:eastAsia="Times New Roman" w:hAnsi="Century Gothic" w:cs="Arial"/>
          <w:color w:val="000000"/>
          <w:lang w:eastAsia="es-ES"/>
        </w:rPr>
        <w:t xml:space="preserve"> deberán ser presentados en original debidamente marcado como “</w:t>
      </w:r>
      <w:r w:rsidRPr="000238E2">
        <w:rPr>
          <w:rFonts w:ascii="Century Gothic" w:eastAsia="Times New Roman" w:hAnsi="Century Gothic" w:cs="Arial"/>
          <w:b/>
          <w:color w:val="000000"/>
          <w:lang w:eastAsia="es-ES"/>
        </w:rPr>
        <w:t>ORIGINA</w:t>
      </w:r>
      <w:r w:rsidRPr="000238E2">
        <w:rPr>
          <w:rFonts w:ascii="Century Gothic" w:eastAsia="Times New Roman" w:hAnsi="Century Gothic" w:cs="Arial"/>
          <w:color w:val="000000"/>
          <w:lang w:eastAsia="es-ES"/>
        </w:rPr>
        <w:t xml:space="preserve">L” en la primera página del ejemplar, junto con </w:t>
      </w:r>
      <w:r w:rsidRPr="000238E2">
        <w:rPr>
          <w:rFonts w:ascii="Century Gothic" w:eastAsia="Times New Roman" w:hAnsi="Century Gothic" w:cs="Arial"/>
          <w:b/>
          <w:color w:val="000000"/>
          <w:lang w:eastAsia="es-ES"/>
        </w:rPr>
        <w:t>Dos</w:t>
      </w:r>
      <w:r w:rsidRPr="000238E2">
        <w:rPr>
          <w:rFonts w:ascii="Century Gothic" w:eastAsia="Times New Roman" w:hAnsi="Century Gothic" w:cs="Arial"/>
          <w:i/>
          <w:iCs/>
          <w:color w:val="000000"/>
          <w:lang w:eastAsia="es-ES"/>
        </w:rPr>
        <w:t xml:space="preserve"> </w:t>
      </w:r>
      <w:r w:rsidRPr="000238E2">
        <w:rPr>
          <w:rFonts w:ascii="Century Gothic" w:eastAsia="Times New Roman" w:hAnsi="Century Gothic" w:cs="Arial"/>
          <w:color w:val="000000"/>
          <w:lang w:eastAsia="es-ES"/>
        </w:rPr>
        <w:t>fotocopias simples de los mismos, debidamente marcada, en su primera página, como “</w:t>
      </w:r>
      <w:r w:rsidRPr="000238E2">
        <w:rPr>
          <w:rFonts w:ascii="Century Gothic" w:eastAsia="Times New Roman" w:hAnsi="Century Gothic" w:cs="Arial"/>
          <w:b/>
          <w:color w:val="000000"/>
          <w:lang w:eastAsia="es-ES"/>
        </w:rPr>
        <w:t>COPIA</w:t>
      </w:r>
      <w:r w:rsidRPr="000238E2">
        <w:rPr>
          <w:rFonts w:ascii="Century Gothic" w:eastAsia="Times New Roman" w:hAnsi="Century Gothic" w:cs="Arial"/>
          <w:color w:val="000000"/>
          <w:lang w:eastAsia="es-ES"/>
        </w:rPr>
        <w:t xml:space="preserve">”.  El original y las copias deberán firmarse en todas las páginas por el Representante Legal, debidamente foliadas y deberán llevar el sello social de la compañía. </w:t>
      </w:r>
    </w:p>
    <w:p w14:paraId="44F020D6" w14:textId="50C80B14" w:rsid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p>
    <w:p w14:paraId="255DEC0A" w14:textId="3163E211" w:rsid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p>
    <w:p w14:paraId="5FE461E4"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lang w:eastAsia="es-ES"/>
        </w:rPr>
      </w:pPr>
    </w:p>
    <w:p w14:paraId="4750A9EC"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0238E2">
        <w:rPr>
          <w:rFonts w:ascii="Century Gothic" w:eastAsia="Times New Roman" w:hAnsi="Century Gothic" w:cs="Arial"/>
          <w:color w:val="000000"/>
          <w:sz w:val="24"/>
          <w:szCs w:val="24"/>
          <w:lang w:eastAsia="es-ES"/>
        </w:rPr>
        <w:t>Juntamente con la entrega del “</w:t>
      </w:r>
      <w:r w:rsidRPr="000238E2">
        <w:rPr>
          <w:rFonts w:ascii="Century Gothic" w:eastAsia="Times New Roman" w:hAnsi="Century Gothic" w:cs="Arial"/>
          <w:b/>
          <w:color w:val="000000"/>
          <w:sz w:val="24"/>
          <w:szCs w:val="24"/>
          <w:lang w:eastAsia="es-ES"/>
        </w:rPr>
        <w:t>Sobre A”,</w:t>
      </w:r>
      <w:r w:rsidRPr="000238E2">
        <w:rPr>
          <w:rFonts w:ascii="Century Gothic" w:eastAsia="Times New Roman" w:hAnsi="Century Gothic" w:cs="Arial"/>
          <w:color w:val="000000"/>
          <w:sz w:val="24"/>
          <w:szCs w:val="24"/>
          <w:lang w:eastAsia="es-ES"/>
        </w:rPr>
        <w:t xml:space="preserve"> los Oferentes/Proponentes deberán hacer entrega de las muestras de los productos debidamente identificadas, Deberán presentar el </w:t>
      </w:r>
      <w:r w:rsidRPr="000238E2">
        <w:rPr>
          <w:rFonts w:ascii="Century Gothic" w:eastAsia="Times New Roman" w:hAnsi="Century Gothic" w:cs="Arial"/>
          <w:b/>
          <w:color w:val="000000"/>
          <w:sz w:val="24"/>
          <w:szCs w:val="24"/>
          <w:lang w:eastAsia="es-ES"/>
        </w:rPr>
        <w:t>Formulario de Entrega de Muestras</w:t>
      </w:r>
      <w:r w:rsidRPr="000238E2">
        <w:rPr>
          <w:rFonts w:ascii="Century Gothic" w:eastAsia="Times New Roman" w:hAnsi="Century Gothic" w:cs="Arial"/>
          <w:color w:val="000000"/>
          <w:sz w:val="24"/>
          <w:szCs w:val="24"/>
          <w:lang w:eastAsia="es-ES"/>
        </w:rPr>
        <w:t xml:space="preserve">, que deberá estar contenido en el </w:t>
      </w:r>
      <w:r w:rsidRPr="000238E2">
        <w:rPr>
          <w:rFonts w:ascii="Century Gothic" w:eastAsia="Times New Roman" w:hAnsi="Century Gothic" w:cs="Arial"/>
          <w:b/>
          <w:color w:val="000000"/>
          <w:sz w:val="24"/>
          <w:szCs w:val="24"/>
          <w:lang w:eastAsia="es-ES"/>
        </w:rPr>
        <w:t>“Sobre A”</w:t>
      </w:r>
      <w:r w:rsidRPr="000238E2">
        <w:rPr>
          <w:rFonts w:ascii="Century Gothic" w:eastAsia="Times New Roman" w:hAnsi="Century Gothic" w:cs="Arial"/>
          <w:color w:val="000000"/>
          <w:sz w:val="24"/>
          <w:szCs w:val="24"/>
          <w:lang w:eastAsia="es-ES"/>
        </w:rPr>
        <w:t xml:space="preserve"> en Un</w:t>
      </w:r>
      <w:r w:rsidRPr="000238E2">
        <w:rPr>
          <w:rFonts w:ascii="Century Gothic" w:eastAsia="Times New Roman" w:hAnsi="Century Gothic" w:cs="Arial"/>
          <w:b/>
          <w:color w:val="000000"/>
          <w:sz w:val="24"/>
          <w:szCs w:val="24"/>
          <w:lang w:eastAsia="es-ES"/>
        </w:rPr>
        <w:t xml:space="preserve"> (1) Original</w:t>
      </w:r>
      <w:r w:rsidRPr="000238E2">
        <w:rPr>
          <w:rFonts w:ascii="Century Gothic" w:eastAsia="Times New Roman" w:hAnsi="Century Gothic" w:cs="Arial"/>
          <w:color w:val="000000"/>
          <w:sz w:val="24"/>
          <w:szCs w:val="24"/>
          <w:lang w:eastAsia="es-ES"/>
        </w:rPr>
        <w:t xml:space="preserve"> y </w:t>
      </w:r>
      <w:r w:rsidRPr="000238E2">
        <w:rPr>
          <w:rFonts w:ascii="Century Gothic" w:eastAsia="Times New Roman" w:hAnsi="Century Gothic" w:cs="Arial"/>
          <w:b/>
          <w:color w:val="000000"/>
          <w:sz w:val="24"/>
          <w:szCs w:val="24"/>
          <w:lang w:eastAsia="es-ES"/>
        </w:rPr>
        <w:t>Tres (2) fotocopias</w:t>
      </w:r>
      <w:r w:rsidRPr="000238E2">
        <w:rPr>
          <w:rFonts w:ascii="Century Gothic" w:eastAsia="Times New Roman" w:hAnsi="Century Gothic" w:cs="Arial"/>
          <w:color w:val="000000"/>
          <w:sz w:val="24"/>
          <w:szCs w:val="24"/>
          <w:lang w:eastAsia="es-ES"/>
        </w:rPr>
        <w:t xml:space="preserve"> simples.</w:t>
      </w:r>
    </w:p>
    <w:p w14:paraId="44F07053"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699EC0B3" w14:textId="77777777" w:rsid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4B289459" w14:textId="571206E1"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0238E2">
        <w:rPr>
          <w:rFonts w:ascii="Century Gothic" w:eastAsia="Times New Roman" w:hAnsi="Century Gothic" w:cs="Arial"/>
          <w:color w:val="000000"/>
          <w:sz w:val="24"/>
          <w:szCs w:val="24"/>
          <w:lang w:eastAsia="es-ES"/>
        </w:rPr>
        <w:t xml:space="preserve"> El original y la copia deberán firmarse en todas las páginas por el Representante Legal, debidamente foliadas y deberán llevar el sello social de la compañía.  </w:t>
      </w:r>
    </w:p>
    <w:p w14:paraId="6ECFF5AB"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3B108B12"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b/>
          <w:color w:val="000000"/>
          <w:sz w:val="24"/>
          <w:szCs w:val="24"/>
          <w:lang w:eastAsia="es-ES"/>
        </w:rPr>
      </w:pPr>
      <w:r w:rsidRPr="000238E2">
        <w:rPr>
          <w:rFonts w:ascii="Century Gothic" w:eastAsia="Times New Roman" w:hAnsi="Century Gothic" w:cs="Arial"/>
          <w:b/>
          <w:color w:val="000000"/>
          <w:sz w:val="24"/>
          <w:szCs w:val="24"/>
          <w:lang w:eastAsia="es-ES"/>
        </w:rPr>
        <w:t>No se considerarán válidas las Ofertas Técnicas de aquellos productos de los que no se hayan recibido las muestras correspondientes.</w:t>
      </w:r>
    </w:p>
    <w:p w14:paraId="04B40563"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p>
    <w:p w14:paraId="093F6443" w14:textId="77777777" w:rsidR="000238E2" w:rsidRPr="000238E2" w:rsidRDefault="000238E2" w:rsidP="000238E2">
      <w:pPr>
        <w:spacing w:after="200" w:line="276" w:lineRule="auto"/>
        <w:rPr>
          <w:rFonts w:ascii="Century Gothic" w:eastAsia="Calibri" w:hAnsi="Century Gothic" w:cs="Arial"/>
        </w:rPr>
      </w:pPr>
      <w:r w:rsidRPr="000238E2">
        <w:rPr>
          <w:rFonts w:ascii="Century Gothic" w:eastAsia="Calibri" w:hAnsi="Century Gothic" w:cs="Arial"/>
        </w:rPr>
        <w:t xml:space="preserve">                 El “</w:t>
      </w:r>
      <w:r w:rsidRPr="000238E2">
        <w:rPr>
          <w:rFonts w:ascii="Century Gothic" w:eastAsia="Calibri" w:hAnsi="Century Gothic" w:cs="Arial"/>
          <w:b/>
        </w:rPr>
        <w:t>Sobre A”</w:t>
      </w:r>
      <w:r w:rsidRPr="000238E2">
        <w:rPr>
          <w:rFonts w:ascii="Century Gothic" w:eastAsia="Calibri" w:hAnsi="Century Gothic" w:cs="Arial"/>
        </w:rPr>
        <w:t xml:space="preserve"> deberá contener en su cubierta la siguiente identificación:</w:t>
      </w:r>
    </w:p>
    <w:p w14:paraId="5FF601C8"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NOMBRE DEL OFERENTE/PROPONENTE</w:t>
      </w:r>
    </w:p>
    <w:p w14:paraId="7BAF2C45"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(Sello Social)</w:t>
      </w:r>
    </w:p>
    <w:p w14:paraId="0A425260"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Firma del Representante Legal</w:t>
      </w:r>
    </w:p>
    <w:p w14:paraId="2D5ED15E" w14:textId="77777777" w:rsidR="000238E2" w:rsidRPr="000238E2" w:rsidRDefault="000238E2" w:rsidP="000238E2">
      <w:pPr>
        <w:spacing w:after="0" w:line="276" w:lineRule="auto"/>
        <w:ind w:left="720" w:firstLine="720"/>
        <w:jc w:val="both"/>
        <w:rPr>
          <w:rFonts w:ascii="Century Gothic" w:eastAsia="Calibri" w:hAnsi="Century Gothic" w:cs="Arial"/>
        </w:rPr>
      </w:pPr>
      <w:r w:rsidRPr="000238E2">
        <w:rPr>
          <w:rFonts w:ascii="Century Gothic" w:eastAsia="Calibri" w:hAnsi="Century Gothic" w:cs="Arial"/>
        </w:rPr>
        <w:t>COMITÉ DE COMPRAS Y CONTRATACIONES</w:t>
      </w:r>
    </w:p>
    <w:p w14:paraId="2992C83C" w14:textId="77777777" w:rsidR="000238E2" w:rsidRPr="000238E2" w:rsidRDefault="000238E2" w:rsidP="000238E2">
      <w:pPr>
        <w:spacing w:after="0" w:line="276" w:lineRule="auto"/>
        <w:ind w:left="720" w:firstLine="720"/>
        <w:jc w:val="both"/>
        <w:rPr>
          <w:rFonts w:ascii="Century Gothic" w:eastAsia="Calibri" w:hAnsi="Century Gothic" w:cs="Arial"/>
          <w:color w:val="002060"/>
        </w:rPr>
      </w:pPr>
      <w:r w:rsidRPr="000238E2">
        <w:rPr>
          <w:rFonts w:ascii="Century Gothic" w:eastAsia="Calibri" w:hAnsi="Century Gothic" w:cs="Arial"/>
          <w:b/>
          <w:color w:val="002060"/>
        </w:rPr>
        <w:t>Centro Cardio-Neuro Oftalmológico y Trasplante- CECANOT</w:t>
      </w:r>
    </w:p>
    <w:p w14:paraId="7F186B67" w14:textId="77777777" w:rsidR="000238E2" w:rsidRPr="000238E2" w:rsidRDefault="000238E2" w:rsidP="000238E2">
      <w:pPr>
        <w:spacing w:after="0" w:line="276" w:lineRule="auto"/>
        <w:ind w:left="720" w:firstLine="720"/>
        <w:jc w:val="both"/>
        <w:rPr>
          <w:rFonts w:ascii="Century Gothic" w:eastAsia="Calibri" w:hAnsi="Century Gothic" w:cs="Arial"/>
          <w:color w:val="002060"/>
        </w:rPr>
      </w:pPr>
      <w:r w:rsidRPr="000238E2">
        <w:rPr>
          <w:rFonts w:ascii="Century Gothic" w:eastAsia="Calibri" w:hAnsi="Century Gothic" w:cs="Arial"/>
          <w:b/>
          <w:color w:val="002060"/>
        </w:rPr>
        <w:t>PRESENTACIÓN:</w:t>
      </w:r>
      <w:r w:rsidRPr="000238E2">
        <w:rPr>
          <w:rFonts w:ascii="Century Gothic" w:eastAsia="Calibri" w:hAnsi="Century Gothic" w:cs="Arial"/>
          <w:color w:val="002060"/>
        </w:rPr>
        <w:tab/>
      </w:r>
      <w:r w:rsidRPr="000238E2">
        <w:rPr>
          <w:rFonts w:ascii="Century Gothic" w:eastAsia="Calibri" w:hAnsi="Century Gothic" w:cs="Arial"/>
          <w:b/>
          <w:color w:val="002060"/>
        </w:rPr>
        <w:t>OFERTA TÉCNICA</w:t>
      </w:r>
    </w:p>
    <w:p w14:paraId="66DD44CD" w14:textId="0D7404F4" w:rsidR="000238E2" w:rsidRPr="000238E2" w:rsidRDefault="000238E2" w:rsidP="000238E2">
      <w:pPr>
        <w:autoSpaceDE w:val="0"/>
        <w:autoSpaceDN w:val="0"/>
        <w:adjustRightInd w:val="0"/>
        <w:spacing w:after="0" w:line="240" w:lineRule="auto"/>
        <w:ind w:left="720" w:firstLine="720"/>
        <w:jc w:val="both"/>
        <w:rPr>
          <w:rFonts w:ascii="Century Gothic" w:eastAsia="Times New Roman" w:hAnsi="Century Gothic" w:cs="Arial"/>
          <w:color w:val="002060"/>
          <w:lang w:eastAsia="es-ES"/>
        </w:rPr>
      </w:pPr>
      <w:r w:rsidRPr="000238E2">
        <w:rPr>
          <w:rFonts w:ascii="Century Gothic" w:eastAsia="Times New Roman" w:hAnsi="Century Gothic" w:cs="Arial"/>
          <w:b/>
          <w:color w:val="002060"/>
          <w:lang w:val="es-ES_tradnl" w:eastAsia="es-ES"/>
        </w:rPr>
        <w:t>REFERENCIA:</w:t>
      </w:r>
      <w:r w:rsidRPr="000238E2">
        <w:rPr>
          <w:rFonts w:ascii="Arial" w:eastAsia="Calibri" w:hAnsi="Arial" w:cs="Arial"/>
          <w:b/>
          <w:bCs/>
          <w:color w:val="333333"/>
          <w:sz w:val="17"/>
          <w:szCs w:val="17"/>
          <w:shd w:val="clear" w:color="auto" w:fill="FFF9C7"/>
          <w:lang w:val="es-ES_tradnl"/>
        </w:rPr>
        <w:t xml:space="preserve"> </w:t>
      </w:r>
      <w:r w:rsidRPr="000238E2">
        <w:rPr>
          <w:rFonts w:ascii="Century Gothic" w:eastAsia="Times New Roman" w:hAnsi="Century Gothic" w:cs="Arial"/>
          <w:b/>
          <w:bCs/>
          <w:color w:val="002060"/>
          <w:lang w:eastAsia="es-ES"/>
        </w:rPr>
        <w:t>CECANOT-CCC-PEEX-2021-000</w:t>
      </w:r>
      <w:r w:rsidR="007A0314">
        <w:rPr>
          <w:rFonts w:ascii="Century Gothic" w:eastAsia="Times New Roman" w:hAnsi="Century Gothic" w:cs="Arial"/>
          <w:b/>
          <w:bCs/>
          <w:color w:val="002060"/>
          <w:lang w:eastAsia="es-ES"/>
        </w:rPr>
        <w:t>4</w:t>
      </w:r>
    </w:p>
    <w:p w14:paraId="51A56C60" w14:textId="77777777" w:rsidR="000238E2" w:rsidRPr="000238E2" w:rsidRDefault="000238E2" w:rsidP="000238E2">
      <w:pPr>
        <w:spacing w:after="0" w:line="276" w:lineRule="auto"/>
        <w:jc w:val="both"/>
        <w:rPr>
          <w:rFonts w:ascii="Century Gothic" w:eastAsia="Calibri" w:hAnsi="Century Gothic" w:cs="Arial"/>
          <w:b/>
          <w:color w:val="800000"/>
        </w:rPr>
      </w:pPr>
      <w:r w:rsidRPr="000238E2">
        <w:rPr>
          <w:rFonts w:ascii="Century Gothic" w:eastAsia="Calibri" w:hAnsi="Century Gothic" w:cs="Arial"/>
          <w:b/>
          <w:color w:val="800000"/>
        </w:rPr>
        <w:tab/>
      </w:r>
    </w:p>
    <w:p w14:paraId="523B7B09"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29" w:name="_Toc379797407"/>
      <w:bookmarkStart w:id="30" w:name="_Toc281248357"/>
      <w:bookmarkStart w:id="31" w:name="_Toc280975361"/>
      <w:bookmarkStart w:id="32" w:name="_Toc271530521"/>
      <w:r w:rsidRPr="000238E2">
        <w:rPr>
          <w:rFonts w:ascii="Century Gothic" w:eastAsia="Times New Roman" w:hAnsi="Century Gothic" w:cs="Arial"/>
          <w:b/>
          <w:bCs/>
          <w:lang w:val="es-ES" w:eastAsia="es-ES"/>
        </w:rPr>
        <w:t xml:space="preserve">  </w:t>
      </w:r>
      <w:bookmarkEnd w:id="29"/>
      <w:bookmarkEnd w:id="30"/>
      <w:bookmarkEnd w:id="31"/>
      <w:bookmarkEnd w:id="32"/>
      <w:r w:rsidRPr="000238E2">
        <w:rPr>
          <w:rFonts w:ascii="Century Gothic" w:eastAsia="Times New Roman" w:hAnsi="Century Gothic" w:cs="Arial"/>
          <w:b/>
          <w:bCs/>
          <w:lang w:val="es-ES" w:eastAsia="es-ES"/>
        </w:rPr>
        <w:t>Documentación Para Presentar</w:t>
      </w:r>
    </w:p>
    <w:p w14:paraId="4EEBF22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Oferta Técnica (conforme a los términos de referencia suministrados)</w:t>
      </w:r>
    </w:p>
    <w:p w14:paraId="4CB5422B"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rPr>
        <w:t>Registro de Proveedores del Estado (RPE), emitido por la Dirección General de Contrataciones Públicas.</w:t>
      </w:r>
      <w:r w:rsidRPr="000238E2">
        <w:rPr>
          <w:rFonts w:ascii="Century Gothic" w:eastAsia="Calibri" w:hAnsi="Century Gothic" w:cs="Arial"/>
          <w:color w:val="000000"/>
        </w:rPr>
        <w:t xml:space="preserve"> </w:t>
      </w:r>
    </w:p>
    <w:p w14:paraId="60B8457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Certificación emitida por la Dirección General de Impuestos Internos (DGII), donde se manifieste que el Oferente se encuentra al día en el pago de sus obligaciones fiscales.</w:t>
      </w:r>
    </w:p>
    <w:p w14:paraId="184D918B"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Certificación emitida por la Tesorería de la Seguridad Social, donde se manifieste que el Oferente se encuentra al día en el pago de sus obligaciones de la Seguridad Social.</w:t>
      </w:r>
    </w:p>
    <w:p w14:paraId="72D53485" w14:textId="77777777" w:rsidR="000238E2" w:rsidRP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Registro Sanitario, emitido por el Ministerio de Salud Pública (MSP)</w:t>
      </w:r>
    </w:p>
    <w:p w14:paraId="784CC6E7" w14:textId="578C5F1D" w:rsidR="000238E2" w:rsidRDefault="000238E2" w:rsidP="000238E2">
      <w:pPr>
        <w:numPr>
          <w:ilvl w:val="0"/>
          <w:numId w:val="7"/>
        </w:numPr>
        <w:spacing w:after="0" w:line="240" w:lineRule="auto"/>
        <w:jc w:val="both"/>
        <w:rPr>
          <w:rFonts w:ascii="Century Gothic" w:eastAsia="Calibri" w:hAnsi="Century Gothic" w:cs="Arial"/>
          <w:color w:val="000000"/>
        </w:rPr>
      </w:pPr>
      <w:r w:rsidRPr="000238E2">
        <w:rPr>
          <w:rFonts w:ascii="Century Gothic" w:eastAsia="Calibri" w:hAnsi="Century Gothic" w:cs="Arial"/>
          <w:color w:val="000000"/>
        </w:rPr>
        <w:t>Todos los documentos que sustentan la idoneidad, capacidad y solvencia de la oferta técnica</w:t>
      </w:r>
      <w:bookmarkStart w:id="33" w:name="_Toc271530523"/>
      <w:r w:rsidRPr="000238E2">
        <w:rPr>
          <w:rFonts w:ascii="Century Gothic" w:eastAsia="Calibri" w:hAnsi="Century Gothic" w:cs="Arial"/>
          <w:color w:val="000000"/>
        </w:rPr>
        <w:t>.</w:t>
      </w:r>
    </w:p>
    <w:p w14:paraId="3F29BBF8" w14:textId="1CA50A8C" w:rsidR="000238E2" w:rsidRDefault="000238E2" w:rsidP="000238E2">
      <w:pPr>
        <w:spacing w:after="0" w:line="240" w:lineRule="auto"/>
        <w:jc w:val="both"/>
        <w:rPr>
          <w:rFonts w:ascii="Century Gothic" w:eastAsia="Calibri" w:hAnsi="Century Gothic" w:cs="Arial"/>
          <w:color w:val="000000"/>
        </w:rPr>
      </w:pPr>
    </w:p>
    <w:p w14:paraId="02925EA7" w14:textId="4445CC36" w:rsidR="000238E2" w:rsidRDefault="000238E2" w:rsidP="000238E2">
      <w:pPr>
        <w:spacing w:after="0" w:line="240" w:lineRule="auto"/>
        <w:jc w:val="both"/>
        <w:rPr>
          <w:rFonts w:ascii="Century Gothic" w:eastAsia="Calibri" w:hAnsi="Century Gothic" w:cs="Arial"/>
          <w:color w:val="000000"/>
        </w:rPr>
      </w:pPr>
    </w:p>
    <w:p w14:paraId="44B81F84" w14:textId="669DEB02" w:rsidR="000238E2" w:rsidRDefault="000238E2" w:rsidP="000238E2">
      <w:pPr>
        <w:spacing w:after="0" w:line="240" w:lineRule="auto"/>
        <w:jc w:val="both"/>
        <w:rPr>
          <w:rFonts w:ascii="Century Gothic" w:eastAsia="Calibri" w:hAnsi="Century Gothic" w:cs="Arial"/>
          <w:color w:val="000000"/>
        </w:rPr>
      </w:pPr>
    </w:p>
    <w:p w14:paraId="534DA6AF" w14:textId="6500642F" w:rsidR="000238E2" w:rsidRDefault="000238E2" w:rsidP="000238E2">
      <w:pPr>
        <w:spacing w:after="0" w:line="240" w:lineRule="auto"/>
        <w:jc w:val="both"/>
        <w:rPr>
          <w:rFonts w:ascii="Century Gothic" w:eastAsia="Calibri" w:hAnsi="Century Gothic" w:cs="Arial"/>
          <w:color w:val="000000"/>
        </w:rPr>
      </w:pPr>
    </w:p>
    <w:p w14:paraId="5B104C65" w14:textId="1B4F990F" w:rsidR="000238E2" w:rsidRDefault="000238E2" w:rsidP="000238E2">
      <w:pPr>
        <w:spacing w:after="0" w:line="240" w:lineRule="auto"/>
        <w:jc w:val="both"/>
        <w:rPr>
          <w:rFonts w:ascii="Century Gothic" w:eastAsia="Calibri" w:hAnsi="Century Gothic" w:cs="Arial"/>
          <w:color w:val="000000"/>
        </w:rPr>
      </w:pPr>
    </w:p>
    <w:p w14:paraId="57AF8A2C" w14:textId="77777777" w:rsidR="000238E2" w:rsidRPr="000238E2" w:rsidRDefault="000238E2" w:rsidP="000238E2">
      <w:pPr>
        <w:spacing w:after="0" w:line="240" w:lineRule="auto"/>
        <w:jc w:val="both"/>
        <w:rPr>
          <w:rFonts w:ascii="Century Gothic" w:eastAsia="Calibri" w:hAnsi="Century Gothic" w:cs="Arial"/>
          <w:color w:val="000000"/>
        </w:rPr>
      </w:pPr>
    </w:p>
    <w:p w14:paraId="34777E09" w14:textId="77777777" w:rsidR="000238E2" w:rsidRPr="000238E2" w:rsidRDefault="000238E2" w:rsidP="000238E2">
      <w:pPr>
        <w:spacing w:after="0" w:line="240" w:lineRule="auto"/>
        <w:jc w:val="both"/>
        <w:rPr>
          <w:rFonts w:ascii="Century Gothic" w:eastAsia="Calibri" w:hAnsi="Century Gothic" w:cs="Arial"/>
          <w:color w:val="000000"/>
        </w:rPr>
      </w:pPr>
    </w:p>
    <w:p w14:paraId="672AEB52" w14:textId="77777777" w:rsidR="000238E2" w:rsidRPr="000238E2" w:rsidRDefault="000238E2" w:rsidP="000238E2">
      <w:pPr>
        <w:spacing w:after="200" w:line="276" w:lineRule="auto"/>
        <w:ind w:firstLine="708"/>
        <w:jc w:val="both"/>
        <w:rPr>
          <w:rFonts w:ascii="Century Gothic" w:eastAsia="Calibri" w:hAnsi="Century Gothic" w:cs="Arial"/>
          <w:b/>
        </w:rPr>
      </w:pPr>
      <w:r w:rsidRPr="000238E2">
        <w:rPr>
          <w:rFonts w:ascii="Century Gothic" w:eastAsia="Calibri" w:hAnsi="Century Gothic" w:cs="Arial"/>
          <w:b/>
        </w:rPr>
        <w:t xml:space="preserve">Para los consorcios: </w:t>
      </w:r>
    </w:p>
    <w:p w14:paraId="749290A3"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En adición a los requisitos anteriormente expuestos, los consorcios deberán presentar:</w:t>
      </w:r>
    </w:p>
    <w:p w14:paraId="35C3B3FA" w14:textId="77777777" w:rsidR="000238E2" w:rsidRPr="000238E2" w:rsidRDefault="000238E2" w:rsidP="000238E2">
      <w:pPr>
        <w:numPr>
          <w:ilvl w:val="0"/>
          <w:numId w:val="8"/>
        </w:numPr>
        <w:spacing w:after="0" w:line="240" w:lineRule="auto"/>
        <w:jc w:val="both"/>
        <w:rPr>
          <w:rFonts w:ascii="Century Gothic" w:eastAsia="Calibri" w:hAnsi="Century Gothic" w:cs="Arial"/>
        </w:rPr>
      </w:pPr>
      <w:r w:rsidRPr="000238E2">
        <w:rPr>
          <w:rFonts w:ascii="Century Gothic" w:eastAsia="Calibri"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2FDC53EA" w14:textId="77777777" w:rsidR="000238E2" w:rsidRPr="000238E2" w:rsidRDefault="000238E2" w:rsidP="000238E2">
      <w:pPr>
        <w:numPr>
          <w:ilvl w:val="0"/>
          <w:numId w:val="8"/>
        </w:numPr>
        <w:spacing w:after="0" w:line="240" w:lineRule="auto"/>
        <w:jc w:val="both"/>
        <w:rPr>
          <w:rFonts w:ascii="Century Gothic" w:eastAsia="Calibri" w:hAnsi="Century Gothic" w:cs="Arial"/>
        </w:rPr>
      </w:pPr>
      <w:r w:rsidRPr="000238E2">
        <w:rPr>
          <w:rFonts w:ascii="Century Gothic" w:eastAsia="Calibri" w:hAnsi="Century Gothic" w:cs="Arial"/>
        </w:rPr>
        <w:t xml:space="preserve">Poder especial de designación del representante o gerente único del Consorcio autorizado por todas las empresas participantes en el consorcio. </w:t>
      </w:r>
    </w:p>
    <w:p w14:paraId="328C0689" w14:textId="0A538080" w:rsidR="000238E2" w:rsidRDefault="000238E2" w:rsidP="000238E2">
      <w:pPr>
        <w:spacing w:after="0" w:line="240" w:lineRule="auto"/>
        <w:ind w:left="1190"/>
        <w:jc w:val="both"/>
        <w:rPr>
          <w:rFonts w:ascii="Century Gothic" w:eastAsia="Calibri" w:hAnsi="Century Gothic" w:cs="Arial"/>
        </w:rPr>
      </w:pPr>
    </w:p>
    <w:p w14:paraId="40757070" w14:textId="4299ECC4" w:rsidR="000238E2" w:rsidRDefault="000238E2" w:rsidP="000238E2">
      <w:pPr>
        <w:spacing w:after="0" w:line="240" w:lineRule="auto"/>
        <w:ind w:left="1190"/>
        <w:jc w:val="both"/>
        <w:rPr>
          <w:rFonts w:ascii="Century Gothic" w:eastAsia="Calibri" w:hAnsi="Century Gothic" w:cs="Arial"/>
        </w:rPr>
      </w:pPr>
    </w:p>
    <w:p w14:paraId="40E37708"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34" w:name="_Toc379797408"/>
      <w:r w:rsidRPr="000238E2">
        <w:rPr>
          <w:rFonts w:ascii="Century Gothic" w:eastAsia="Times New Roman" w:hAnsi="Century Gothic" w:cs="Arial"/>
          <w:b/>
          <w:bCs/>
          <w:lang w:val="es-ES" w:eastAsia="es-ES"/>
        </w:rPr>
        <w:t xml:space="preserve"> Presentación de la Documentación Contenida en el “Sobre B”</w:t>
      </w:r>
      <w:bookmarkEnd w:id="33"/>
      <w:bookmarkEnd w:id="34"/>
    </w:p>
    <w:p w14:paraId="715A4FC3" w14:textId="77777777" w:rsidR="000238E2" w:rsidRPr="000238E2" w:rsidRDefault="000238E2" w:rsidP="000238E2">
      <w:pPr>
        <w:spacing w:after="200" w:line="276" w:lineRule="auto"/>
        <w:jc w:val="both"/>
        <w:rPr>
          <w:rFonts w:ascii="Century Gothic" w:eastAsia="Calibri" w:hAnsi="Century Gothic" w:cs="Arial"/>
          <w:lang w:val="es-ES"/>
        </w:rPr>
      </w:pPr>
    </w:p>
    <w:p w14:paraId="30B2CE39" w14:textId="77777777" w:rsidR="000238E2" w:rsidRPr="000238E2" w:rsidRDefault="000238E2" w:rsidP="000238E2">
      <w:pPr>
        <w:numPr>
          <w:ilvl w:val="0"/>
          <w:numId w:val="9"/>
        </w:numPr>
        <w:autoSpaceDE w:val="0"/>
        <w:autoSpaceDN w:val="0"/>
        <w:adjustRightInd w:val="0"/>
        <w:spacing w:after="0" w:line="240" w:lineRule="auto"/>
        <w:jc w:val="both"/>
        <w:rPr>
          <w:rFonts w:ascii="Century Gothic" w:eastAsia="Times New Roman" w:hAnsi="Century Gothic" w:cs="Arial"/>
          <w:color w:val="000000"/>
          <w:lang w:eastAsia="es-ES"/>
        </w:rPr>
      </w:pPr>
      <w:r w:rsidRPr="000238E2">
        <w:rPr>
          <w:rFonts w:ascii="Century Gothic" w:eastAsia="Times New Roman" w:hAnsi="Century Gothic" w:cs="Arial"/>
          <w:b/>
          <w:color w:val="000000"/>
          <w:lang w:eastAsia="es-ES"/>
        </w:rPr>
        <w:t>Formulario de Presentación de Oferta Económica</w:t>
      </w:r>
      <w:r w:rsidRPr="000238E2">
        <w:rPr>
          <w:rFonts w:ascii="Century Gothic" w:eastAsia="Times New Roman" w:hAnsi="Century Gothic" w:cs="Arial"/>
          <w:color w:val="000000"/>
          <w:lang w:eastAsia="es-ES"/>
        </w:rPr>
        <w:t xml:space="preserve"> </w:t>
      </w:r>
      <w:r w:rsidRPr="000238E2">
        <w:rPr>
          <w:rFonts w:ascii="Century Gothic" w:eastAsia="Times New Roman" w:hAnsi="Century Gothic" w:cs="Arial"/>
          <w:b/>
          <w:color w:val="002060"/>
          <w:lang w:eastAsia="es-ES"/>
        </w:rPr>
        <w:t>(SNCC.F.33),</w:t>
      </w:r>
      <w:r w:rsidRPr="000238E2">
        <w:rPr>
          <w:rFonts w:ascii="Century Gothic" w:eastAsia="Times New Roman" w:hAnsi="Century Gothic" w:cs="Arial"/>
          <w:color w:val="000000"/>
          <w:lang w:eastAsia="es-ES"/>
        </w:rPr>
        <w:t xml:space="preserve"> presentado en </w:t>
      </w:r>
      <w:r w:rsidRPr="000238E2">
        <w:rPr>
          <w:rFonts w:ascii="Century Gothic" w:eastAsia="Times New Roman" w:hAnsi="Century Gothic" w:cs="Arial"/>
          <w:b/>
          <w:color w:val="000000"/>
          <w:lang w:eastAsia="es-ES"/>
        </w:rPr>
        <w:t>Un (1)</w:t>
      </w:r>
      <w:r w:rsidRPr="000238E2">
        <w:rPr>
          <w:rFonts w:ascii="Century Gothic" w:eastAsia="Times New Roman" w:hAnsi="Century Gothic" w:cs="Arial"/>
          <w:color w:val="000000"/>
          <w:lang w:eastAsia="es-ES"/>
        </w:rPr>
        <w:t xml:space="preserve"> original debidamente marcado como </w:t>
      </w:r>
      <w:r w:rsidRPr="000238E2">
        <w:rPr>
          <w:rFonts w:ascii="Century Gothic" w:eastAsia="Times New Roman" w:hAnsi="Century Gothic" w:cs="Arial"/>
          <w:b/>
          <w:color w:val="000000"/>
          <w:lang w:eastAsia="es-ES"/>
        </w:rPr>
        <w:t>“ORIGINAL”</w:t>
      </w:r>
      <w:r w:rsidRPr="000238E2">
        <w:rPr>
          <w:rFonts w:ascii="Century Gothic" w:eastAsia="Times New Roman" w:hAnsi="Century Gothic" w:cs="Arial"/>
          <w:color w:val="000000"/>
          <w:lang w:eastAsia="es-ES"/>
        </w:rPr>
        <w:t xml:space="preserve"> en la primera página de la Oferta, junto con</w:t>
      </w:r>
      <w:r w:rsidRPr="000238E2">
        <w:rPr>
          <w:rFonts w:ascii="Century Gothic" w:eastAsia="Times New Roman" w:hAnsi="Century Gothic" w:cs="Arial"/>
          <w:b/>
          <w:lang w:eastAsia="es-ES"/>
        </w:rPr>
        <w:t xml:space="preserve"> Dos</w:t>
      </w:r>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color w:val="000000"/>
          <w:lang w:eastAsia="es-ES"/>
        </w:rPr>
        <w:t xml:space="preserve">fotocopias simples de la misma, debidamente marcadas, en su primera página, como </w:t>
      </w:r>
      <w:r w:rsidRPr="000238E2">
        <w:rPr>
          <w:rFonts w:ascii="Century Gothic" w:eastAsia="Times New Roman" w:hAnsi="Century Gothic" w:cs="Arial"/>
          <w:b/>
          <w:color w:val="000000"/>
          <w:lang w:eastAsia="es-ES"/>
        </w:rPr>
        <w:t>“COPIA”</w:t>
      </w:r>
      <w:r w:rsidRPr="000238E2">
        <w:rPr>
          <w:rFonts w:ascii="Century Gothic" w:eastAsia="Times New Roman" w:hAnsi="Century Gothic" w:cs="Arial"/>
          <w:color w:val="000000"/>
          <w:lang w:eastAsia="es-ES"/>
        </w:rPr>
        <w:t>. El original y las copias deberán estar firmados en todas las páginas por el Representante Legal, debidamente foliadas y deberán llevar el sello social de la compañía.</w:t>
      </w:r>
      <w:bookmarkStart w:id="35" w:name="_Toc287030168"/>
    </w:p>
    <w:p w14:paraId="569E2737" w14:textId="77777777" w:rsidR="000238E2" w:rsidRPr="000238E2" w:rsidRDefault="000238E2" w:rsidP="000238E2">
      <w:pPr>
        <w:autoSpaceDE w:val="0"/>
        <w:autoSpaceDN w:val="0"/>
        <w:adjustRightInd w:val="0"/>
        <w:spacing w:after="0" w:line="240" w:lineRule="auto"/>
        <w:ind w:left="720"/>
        <w:jc w:val="both"/>
        <w:rPr>
          <w:rFonts w:ascii="Century Gothic" w:eastAsia="Times New Roman" w:hAnsi="Century Gothic" w:cs="Arial"/>
          <w:color w:val="000000"/>
          <w:lang w:eastAsia="es-ES"/>
        </w:rPr>
      </w:pPr>
    </w:p>
    <w:p w14:paraId="0C533FE7" w14:textId="77777777" w:rsidR="000238E2" w:rsidRPr="000238E2" w:rsidRDefault="000238E2" w:rsidP="000238E2">
      <w:pPr>
        <w:numPr>
          <w:ilvl w:val="0"/>
          <w:numId w:val="9"/>
        </w:num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r w:rsidRPr="000238E2">
        <w:rPr>
          <w:rFonts w:ascii="Century Gothic" w:eastAsia="Times New Roman" w:hAnsi="Century Gothic" w:cs="Arial"/>
          <w:b/>
          <w:color w:val="000000"/>
          <w:lang w:eastAsia="es-ES"/>
        </w:rPr>
        <w:t>Garantía de la Seriedad de la Oferta.</w:t>
      </w:r>
      <w:r w:rsidRPr="000238E2">
        <w:rPr>
          <w:rFonts w:ascii="Century Gothic" w:eastAsia="Times New Roman" w:hAnsi="Century Gothic" w:cs="Arial"/>
          <w:color w:val="000000"/>
          <w:lang w:eastAsia="es-ES"/>
        </w:rPr>
        <w:t xml:space="preserve">  Correspondiente a </w:t>
      </w:r>
      <w:r w:rsidRPr="000238E2">
        <w:rPr>
          <w:rFonts w:ascii="Century Gothic" w:eastAsia="Times New Roman" w:hAnsi="Century Gothic" w:cs="Arial"/>
          <w:b/>
          <w:lang w:eastAsia="es-ES"/>
        </w:rPr>
        <w:t>Garantía Bancaria</w:t>
      </w:r>
      <w:bookmarkEnd w:id="35"/>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b/>
          <w:color w:val="000000" w:themeColor="text1"/>
          <w:lang w:eastAsia="es-ES"/>
        </w:rPr>
        <w:t>o Póliza</w:t>
      </w:r>
      <w:r w:rsidRPr="000238E2">
        <w:rPr>
          <w:rFonts w:ascii="Century Gothic" w:eastAsia="Times New Roman" w:hAnsi="Century Gothic" w:cs="Arial"/>
          <w:b/>
          <w:color w:val="990000"/>
          <w:lang w:eastAsia="es-ES"/>
        </w:rPr>
        <w:t xml:space="preserve"> </w:t>
      </w:r>
      <w:r w:rsidRPr="000238E2">
        <w:rPr>
          <w:rFonts w:ascii="Century Gothic" w:eastAsia="Times New Roman" w:hAnsi="Century Gothic" w:cs="Arial"/>
          <w:b/>
          <w:color w:val="000000" w:themeColor="text1"/>
          <w:lang w:eastAsia="es-ES"/>
        </w:rPr>
        <w:t>de Seguro, equivalente al 1% del monto total de la oferta.</w:t>
      </w:r>
    </w:p>
    <w:p w14:paraId="70C72901" w14:textId="77777777" w:rsidR="000238E2" w:rsidRPr="000238E2" w:rsidRDefault="000238E2" w:rsidP="000238E2">
      <w:p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p>
    <w:p w14:paraId="237CEC06"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           El </w:t>
      </w:r>
      <w:r w:rsidRPr="000238E2">
        <w:rPr>
          <w:rFonts w:ascii="Century Gothic" w:eastAsia="Calibri" w:hAnsi="Century Gothic" w:cs="Arial"/>
          <w:b/>
        </w:rPr>
        <w:t>“Sobre B”</w:t>
      </w:r>
      <w:r w:rsidRPr="000238E2">
        <w:rPr>
          <w:rFonts w:ascii="Century Gothic" w:eastAsia="Calibri" w:hAnsi="Century Gothic" w:cs="Arial"/>
        </w:rPr>
        <w:t xml:space="preserve"> deberá contener en su cubierta la siguiente identificación:</w:t>
      </w:r>
    </w:p>
    <w:p w14:paraId="0A7761F2"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NOMBRE DEL OFERENTE/PROPONENTE</w:t>
      </w:r>
    </w:p>
    <w:p w14:paraId="20F54A7F"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(Sello Social)</w:t>
      </w:r>
    </w:p>
    <w:p w14:paraId="7D37ABD8"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Firma del Representante Legal</w:t>
      </w:r>
    </w:p>
    <w:p w14:paraId="5BC88922"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lang w:eastAsia="es-ES"/>
        </w:rPr>
      </w:pPr>
      <w:r w:rsidRPr="000238E2">
        <w:rPr>
          <w:rFonts w:ascii="Century Gothic" w:eastAsia="Times New Roman" w:hAnsi="Century Gothic" w:cs="Arial"/>
          <w:lang w:eastAsia="es-ES"/>
        </w:rPr>
        <w:t>COMITÉ DE COMPRAS Y CONTRATACIONES</w:t>
      </w:r>
    </w:p>
    <w:p w14:paraId="3741CD5F" w14:textId="77777777" w:rsidR="000238E2" w:rsidRPr="000238E2" w:rsidRDefault="000238E2" w:rsidP="000238E2">
      <w:pPr>
        <w:spacing w:after="0" w:line="276" w:lineRule="auto"/>
        <w:jc w:val="both"/>
        <w:rPr>
          <w:rFonts w:ascii="Century Gothic" w:eastAsia="Calibri" w:hAnsi="Century Gothic" w:cs="Arial"/>
          <w:color w:val="0070C0"/>
        </w:rPr>
      </w:pPr>
      <w:r w:rsidRPr="000238E2">
        <w:rPr>
          <w:rFonts w:ascii="Century Gothic" w:eastAsia="Calibri" w:hAnsi="Century Gothic" w:cs="Arial"/>
          <w:b/>
          <w:color w:val="990000"/>
        </w:rPr>
        <w:t xml:space="preserve">           </w:t>
      </w:r>
      <w:r w:rsidRPr="000238E2">
        <w:rPr>
          <w:rFonts w:ascii="Century Gothic" w:eastAsia="Calibri" w:hAnsi="Century Gothic" w:cs="Arial"/>
          <w:b/>
          <w:color w:val="0070C0"/>
        </w:rPr>
        <w:t>Centro Cardio-Neuro Oftalmológico y Trasplante- CECANOT</w:t>
      </w:r>
    </w:p>
    <w:p w14:paraId="72707E30" w14:textId="77777777" w:rsidR="000238E2" w:rsidRPr="000238E2" w:rsidRDefault="000238E2" w:rsidP="000238E2">
      <w:pPr>
        <w:autoSpaceDE w:val="0"/>
        <w:autoSpaceDN w:val="0"/>
        <w:adjustRightInd w:val="0"/>
        <w:spacing w:after="0" w:line="240" w:lineRule="auto"/>
        <w:ind w:firstLine="720"/>
        <w:jc w:val="both"/>
        <w:rPr>
          <w:rFonts w:ascii="Century Gothic" w:eastAsia="Times New Roman" w:hAnsi="Century Gothic" w:cs="Arial"/>
          <w:b/>
          <w:lang w:eastAsia="es-ES"/>
        </w:rPr>
      </w:pPr>
      <w:r w:rsidRPr="000238E2">
        <w:rPr>
          <w:rFonts w:ascii="Century Gothic" w:eastAsia="Times New Roman" w:hAnsi="Century Gothic" w:cs="Arial"/>
          <w:b/>
          <w:lang w:eastAsia="es-ES"/>
        </w:rPr>
        <w:t>PRESENTACIÓN:</w:t>
      </w:r>
      <w:r w:rsidRPr="000238E2">
        <w:rPr>
          <w:rFonts w:ascii="Century Gothic" w:eastAsia="Times New Roman" w:hAnsi="Century Gothic" w:cs="Arial"/>
          <w:lang w:eastAsia="es-ES"/>
        </w:rPr>
        <w:t xml:space="preserve">     </w:t>
      </w:r>
      <w:r w:rsidRPr="000238E2">
        <w:rPr>
          <w:rFonts w:ascii="Century Gothic" w:eastAsia="Times New Roman" w:hAnsi="Century Gothic" w:cs="Arial"/>
          <w:b/>
          <w:lang w:eastAsia="es-ES"/>
        </w:rPr>
        <w:t>OFERTA ECONÓMICA</w:t>
      </w:r>
    </w:p>
    <w:p w14:paraId="60A5FEFB" w14:textId="0130D085" w:rsidR="000238E2" w:rsidRPr="000238E2" w:rsidRDefault="000238E2" w:rsidP="000238E2">
      <w:pPr>
        <w:autoSpaceDE w:val="0"/>
        <w:autoSpaceDN w:val="0"/>
        <w:adjustRightInd w:val="0"/>
        <w:spacing w:after="0" w:line="240" w:lineRule="auto"/>
        <w:jc w:val="both"/>
        <w:rPr>
          <w:rFonts w:ascii="Century Gothic" w:eastAsia="Times New Roman" w:hAnsi="Century Gothic" w:cs="Arial"/>
          <w:lang w:eastAsia="es-ES"/>
        </w:rPr>
      </w:pPr>
      <w:r w:rsidRPr="000238E2">
        <w:rPr>
          <w:rFonts w:ascii="Century Gothic" w:eastAsia="Times New Roman" w:hAnsi="Century Gothic" w:cs="Arial"/>
          <w:b/>
          <w:lang w:val="es-ES_tradnl" w:eastAsia="es-ES"/>
        </w:rPr>
        <w:t xml:space="preserve">         </w:t>
      </w:r>
      <w:r w:rsidRPr="000238E2">
        <w:rPr>
          <w:rFonts w:ascii="Century Gothic" w:eastAsia="Times New Roman" w:hAnsi="Century Gothic" w:cs="Arial"/>
          <w:b/>
          <w:lang w:val="es-ES_tradnl" w:eastAsia="es-ES"/>
        </w:rPr>
        <w:tab/>
        <w:t>REFERENCIA:</w:t>
      </w:r>
      <w:r w:rsidRPr="000238E2">
        <w:rPr>
          <w:rFonts w:ascii="Century Gothic" w:eastAsia="Times New Roman" w:hAnsi="Century Gothic" w:cs="Arial"/>
          <w:b/>
          <w:lang w:val="es-ES_tradnl" w:eastAsia="es-ES"/>
        </w:rPr>
        <w:tab/>
      </w:r>
      <w:r w:rsidRPr="000238E2">
        <w:rPr>
          <w:rFonts w:ascii="Century Gothic" w:eastAsia="Times New Roman" w:hAnsi="Century Gothic" w:cs="Arial"/>
          <w:b/>
          <w:bCs/>
          <w:lang w:eastAsia="es-ES"/>
        </w:rPr>
        <w:t>CECANOT-CCC-PEEX-2021-000</w:t>
      </w:r>
      <w:r w:rsidR="007A0314">
        <w:rPr>
          <w:rFonts w:ascii="Century Gothic" w:eastAsia="Times New Roman" w:hAnsi="Century Gothic" w:cs="Arial"/>
          <w:b/>
          <w:bCs/>
          <w:lang w:eastAsia="es-ES"/>
        </w:rPr>
        <w:t>4</w:t>
      </w:r>
    </w:p>
    <w:p w14:paraId="5B33D3A6" w14:textId="77777777" w:rsidR="000238E2" w:rsidRPr="000238E2" w:rsidRDefault="000238E2" w:rsidP="000238E2">
      <w:pPr>
        <w:autoSpaceDE w:val="0"/>
        <w:autoSpaceDN w:val="0"/>
        <w:adjustRightInd w:val="0"/>
        <w:spacing w:after="0" w:line="240" w:lineRule="auto"/>
        <w:ind w:left="2124" w:firstLine="708"/>
        <w:jc w:val="both"/>
        <w:rPr>
          <w:rFonts w:ascii="Century Gothic" w:eastAsia="Times New Roman" w:hAnsi="Century Gothic" w:cs="Arial"/>
          <w:b/>
          <w:color w:val="800000"/>
          <w:lang w:eastAsia="es-ES"/>
        </w:rPr>
      </w:pPr>
      <w:r w:rsidRPr="000238E2">
        <w:rPr>
          <w:rFonts w:ascii="Century Gothic" w:eastAsia="Times New Roman" w:hAnsi="Century Gothic" w:cs="Arial"/>
          <w:b/>
          <w:color w:val="800000"/>
          <w:lang w:eastAsia="es-ES"/>
        </w:rPr>
        <w:tab/>
      </w:r>
    </w:p>
    <w:p w14:paraId="6E4B79CB" w14:textId="77777777" w:rsidR="000238E2" w:rsidRPr="000238E2" w:rsidRDefault="000238E2" w:rsidP="000238E2">
      <w:pPr>
        <w:spacing w:after="200" w:line="276" w:lineRule="auto"/>
        <w:jc w:val="both"/>
        <w:rPr>
          <w:rFonts w:ascii="Century Gothic" w:eastAsia="Calibri" w:hAnsi="Century Gothic" w:cs="Arial"/>
          <w:b/>
        </w:rPr>
      </w:pPr>
      <w:r w:rsidRPr="000238E2">
        <w:rPr>
          <w:rFonts w:ascii="Century Gothic" w:eastAsia="Calibri" w:hAnsi="Century Gothic" w:cs="Arial"/>
        </w:rPr>
        <w:t>La Oferta deberá presentarse en Pesos Dominicanos (RD$)</w:t>
      </w:r>
      <w:r w:rsidRPr="000238E2">
        <w:rPr>
          <w:rFonts w:ascii="Century Gothic" w:eastAsia="SimSun" w:hAnsi="Century Gothic" w:cs="Arial"/>
        </w:rPr>
        <w:t>.</w:t>
      </w:r>
      <w:r w:rsidRPr="000238E2">
        <w:rPr>
          <w:rFonts w:ascii="Century Gothic" w:eastAsia="Calibri" w:hAnsi="Century Gothic" w:cs="Arial"/>
        </w:rPr>
        <w:t xml:space="preserve">  Los precios deberán expresarse en </w:t>
      </w:r>
      <w:r w:rsidRPr="000238E2">
        <w:rPr>
          <w:rFonts w:ascii="Century Gothic" w:eastAsia="Calibri" w:hAnsi="Century Gothic" w:cs="Arial"/>
          <w:b/>
        </w:rPr>
        <w:t>dos decimales</w:t>
      </w:r>
      <w:r w:rsidRPr="000238E2">
        <w:rPr>
          <w:rFonts w:ascii="Century Gothic" w:eastAsia="Calibri" w:hAnsi="Century Gothic" w:cs="Arial"/>
        </w:rPr>
        <w:t xml:space="preserve"> </w:t>
      </w:r>
      <w:r w:rsidRPr="000238E2">
        <w:rPr>
          <w:rFonts w:ascii="Century Gothic" w:eastAsia="Calibri" w:hAnsi="Century Gothic" w:cs="Arial"/>
          <w:b/>
        </w:rPr>
        <w:t>(XX.XX)</w:t>
      </w:r>
      <w:r w:rsidRPr="000238E2">
        <w:rPr>
          <w:rFonts w:ascii="Century Gothic" w:eastAsia="Calibri" w:hAnsi="Century Gothic" w:cs="Arial"/>
        </w:rPr>
        <w:t xml:space="preserve"> que tendrán que incluir todos los impuestos y gastos, transparentados e implícitos según corresponda. Los precios no deberán presentar alteraciones ni correcciones</w:t>
      </w:r>
      <w:r w:rsidRPr="000238E2">
        <w:rPr>
          <w:rFonts w:ascii="Century Gothic" w:eastAsia="Calibri" w:hAnsi="Century Gothic" w:cs="Arial"/>
          <w:b/>
        </w:rPr>
        <w:t>.</w:t>
      </w:r>
    </w:p>
    <w:p w14:paraId="608C4F90"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El Oferente será responsable y pagará todos los impuestos gubernamentales, dentro y fuera de la República Dominicana, relacionados con los servicios a ser prestados.  </w:t>
      </w:r>
    </w:p>
    <w:p w14:paraId="01D53A08"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lastRenderedPageBreak/>
        <w:t xml:space="preserve">El Oferente/Proponente que cotice en cualquier moneda distinta al Peso Dominicano (RD$), </w:t>
      </w:r>
      <w:r w:rsidRPr="000238E2">
        <w:rPr>
          <w:rFonts w:ascii="Century Gothic" w:eastAsia="Calibri" w:hAnsi="Century Gothic" w:cs="Arial"/>
          <w:b/>
          <w:u w:val="single"/>
        </w:rPr>
        <w:t>se auto descalifica para ser objeto de Adjudicación</w:t>
      </w:r>
      <w:r w:rsidRPr="000238E2">
        <w:rPr>
          <w:rFonts w:ascii="Century Gothic" w:eastAsia="Calibri" w:hAnsi="Century Gothic" w:cs="Arial"/>
        </w:rPr>
        <w:t>.</w:t>
      </w:r>
    </w:p>
    <w:p w14:paraId="6C1FFBE7" w14:textId="20304450"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A fin de cubrir las eventuales variaciones de la tasa de cambio del Dólar de los Estados Unidos de Norteamérica (US$),</w:t>
      </w:r>
      <w:r w:rsidRPr="000238E2">
        <w:rPr>
          <w:rFonts w:ascii="Century Gothic" w:eastAsia="Calibri" w:hAnsi="Century Gothic" w:cs="Arial"/>
          <w:b/>
          <w:color w:val="990000"/>
        </w:rPr>
        <w:t xml:space="preserve"> Centro Cardio-Neuro Oftalmológico y Trasplante- CECANOT</w:t>
      </w:r>
      <w:r w:rsidRPr="000238E2">
        <w:rPr>
          <w:rFonts w:ascii="Century Gothic" w:eastAsia="Calibri" w:hAnsi="Century Gothic" w:cs="Arial"/>
        </w:rPr>
        <w:t xml:space="preserve"> podrá considerar eventuales ajustes, una vez que las variaciones registradas sobrepasen el </w:t>
      </w:r>
      <w:r w:rsidRPr="000238E2">
        <w:rPr>
          <w:rFonts w:ascii="Century Gothic" w:eastAsia="Calibri" w:hAnsi="Century Gothic" w:cs="Arial"/>
          <w:b/>
        </w:rPr>
        <w:t>CINCO POR CIENTO (5%)</w:t>
      </w:r>
      <w:r w:rsidRPr="000238E2">
        <w:rPr>
          <w:rFonts w:ascii="Century Gothic" w:eastAsia="Calibri"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76B9856E" w14:textId="77777777" w:rsidR="000238E2" w:rsidRPr="000238E2" w:rsidRDefault="000238E2" w:rsidP="000238E2">
      <w:pPr>
        <w:spacing w:after="200" w:line="276" w:lineRule="auto"/>
        <w:jc w:val="both"/>
        <w:rPr>
          <w:rFonts w:ascii="Century Gothic" w:eastAsia="Calibri" w:hAnsi="Century Gothic" w:cs="Arial"/>
        </w:rPr>
      </w:pPr>
    </w:p>
    <w:p w14:paraId="220FB333"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En el caso de que el Oferente/Proponente Adjudicatario solicitara un eventual ajuste,</w:t>
      </w:r>
      <w:r w:rsidRPr="000238E2">
        <w:rPr>
          <w:rFonts w:ascii="Century Gothic" w:eastAsia="Calibri" w:hAnsi="Century Gothic" w:cs="Arial"/>
          <w:b/>
          <w:color w:val="990000"/>
        </w:rPr>
        <w:t xml:space="preserve"> Centro Cardio-Neuro Oftalmológico y Trasplante- CECANOT</w:t>
      </w:r>
      <w:r w:rsidRPr="000238E2">
        <w:rPr>
          <w:rFonts w:ascii="Century Gothic" w:eastAsia="Calibri" w:hAnsi="Century Gothic" w:cs="Arial"/>
        </w:rPr>
        <w:t xml:space="preserve"> se compromete a dar respuesta dentro de los siguientes </w:t>
      </w:r>
      <w:r w:rsidRPr="000238E2">
        <w:rPr>
          <w:rFonts w:ascii="Century Gothic" w:eastAsia="Calibri" w:hAnsi="Century Gothic" w:cs="Arial"/>
          <w:b/>
        </w:rPr>
        <w:t>cinco (5) días laborables</w:t>
      </w:r>
      <w:r w:rsidRPr="000238E2">
        <w:rPr>
          <w:rFonts w:ascii="Century Gothic" w:eastAsia="Calibri" w:hAnsi="Century Gothic" w:cs="Arial"/>
        </w:rPr>
        <w:t>, contados a partir de la fecha de acuse de recibo de la solicitud realizada.</w:t>
      </w:r>
    </w:p>
    <w:p w14:paraId="4F5A73AF"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5C14D757" w14:textId="77777777" w:rsidR="000238E2" w:rsidRPr="000238E2" w:rsidRDefault="000238E2" w:rsidP="000238E2">
      <w:pPr>
        <w:spacing w:after="200" w:line="276" w:lineRule="auto"/>
        <w:jc w:val="both"/>
        <w:rPr>
          <w:rFonts w:ascii="Century Gothic" w:eastAsia="Calibri" w:hAnsi="Century Gothic" w:cs="Arial"/>
          <w:b/>
          <w:u w:val="single"/>
        </w:rPr>
      </w:pPr>
      <w:r w:rsidRPr="000238E2">
        <w:rPr>
          <w:rFonts w:ascii="Century Gothic" w:eastAsia="Calibri" w:hAnsi="Century Gothic" w:cs="Arial"/>
        </w:rPr>
        <w:t>Los precios no deberán presentar alteraciones ni correcciones.</w:t>
      </w:r>
    </w:p>
    <w:p w14:paraId="26960B7C" w14:textId="77777777" w:rsidR="000238E2" w:rsidRPr="000238E2" w:rsidRDefault="000238E2" w:rsidP="000238E2">
      <w:pPr>
        <w:keepNext/>
        <w:numPr>
          <w:ilvl w:val="0"/>
          <w:numId w:val="38"/>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6" w:name="_Hlk11245592"/>
      <w:r w:rsidRPr="000238E2">
        <w:rPr>
          <w:rFonts w:ascii="Century Gothic" w:eastAsia="Times New Roman" w:hAnsi="Century Gothic" w:cs="Arial"/>
          <w:b/>
          <w:bCs/>
          <w:lang w:val="es-ES" w:eastAsia="es-ES"/>
        </w:rPr>
        <w:t xml:space="preserve">  Validación y Verificación de Documentos</w:t>
      </w:r>
    </w:p>
    <w:p w14:paraId="65435695"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Los Peritos, procederá a la validación y verificación de los documentos contenidos en el referido “</w:t>
      </w:r>
      <w:r w:rsidRPr="000238E2">
        <w:rPr>
          <w:rFonts w:ascii="Century Gothic" w:eastAsia="Calibri" w:hAnsi="Century Gothic" w:cs="Arial"/>
          <w:b/>
        </w:rPr>
        <w:t>Sobre A”.</w:t>
      </w:r>
      <w:r w:rsidRPr="000238E2">
        <w:rPr>
          <w:rFonts w:ascii="Century Gothic" w:eastAsia="Calibri" w:hAnsi="Century Gothic" w:cs="Arial"/>
        </w:rPr>
        <w:t xml:space="preserve">  Ante cualquier duda sobre la información presentada, podrá comprobar, por los medios que considere adecuados, la veracidad de la información recibida.</w:t>
      </w:r>
    </w:p>
    <w:p w14:paraId="635D775B"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3B8C71C"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Antes de proceder a la evaluación detallada del “</w:t>
      </w:r>
      <w:r w:rsidRPr="000238E2">
        <w:rPr>
          <w:rFonts w:ascii="Century Gothic" w:eastAsia="Calibri" w:hAnsi="Century Gothic" w:cs="Arial"/>
          <w:b/>
        </w:rPr>
        <w:t>Sobre A”,</w:t>
      </w:r>
      <w:r w:rsidRPr="000238E2">
        <w:rPr>
          <w:rFonts w:ascii="Century Gothic" w:eastAsia="Calibri"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BB49F9"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lastRenderedPageBreak/>
        <w:t xml:space="preserve">En los casos en que se presenten desviaciones, reservas, omisiones o errores de naturaleza o tipo subsanables, los Peritos procederán de conformidad con los procedimientos establecidos en el presente Pliego de Condiciones Específicas. </w:t>
      </w:r>
    </w:p>
    <w:p w14:paraId="5611B643"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Peritos levantarán un informe donde se indicará el cumplimiento o no de los Pliegos de Condiciones Específicas. En el caso de no cumplimiento indicará, de forma individualizada las razones.  </w:t>
      </w:r>
    </w:p>
    <w:p w14:paraId="008A1C42" w14:textId="4640BB08"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Los Peritos emitirán su informe al Comité de Compras y Contrataciones sobre los resultados de la evaluación de las Propuestas Técnicas “Sobre A”, a los fines de la recomendación final.</w:t>
      </w:r>
      <w:bookmarkStart w:id="37" w:name="_Toc379797428"/>
    </w:p>
    <w:p w14:paraId="4D6AC360" w14:textId="45117D09" w:rsidR="000238E2" w:rsidRPr="000238E2" w:rsidRDefault="000238E2" w:rsidP="000238E2">
      <w:pPr>
        <w:spacing w:after="200" w:line="276" w:lineRule="auto"/>
        <w:jc w:val="both"/>
        <w:rPr>
          <w:rFonts w:ascii="Cambria" w:eastAsia="Calibri" w:hAnsi="Cambria" w:cs="Arial"/>
          <w:b/>
          <w:color w:val="FF0000"/>
        </w:rPr>
      </w:pPr>
      <w:r w:rsidRPr="000238E2">
        <w:rPr>
          <w:rFonts w:ascii="Cambria" w:eastAsia="Calibri" w:hAnsi="Cambria" w:cs="Arial"/>
          <w:b/>
          <w:color w:val="FF0000"/>
        </w:rPr>
        <w:t>Los interesados en participar en el proceso deben presentar su mu el lunes 0</w:t>
      </w:r>
      <w:r w:rsidR="00E865FA">
        <w:rPr>
          <w:rFonts w:ascii="Cambria" w:eastAsia="Calibri" w:hAnsi="Cambria" w:cs="Arial"/>
          <w:b/>
          <w:color w:val="FF0000"/>
        </w:rPr>
        <w:t>6</w:t>
      </w:r>
      <w:r w:rsidRPr="000238E2">
        <w:rPr>
          <w:rFonts w:ascii="Cambria" w:eastAsia="Calibri" w:hAnsi="Cambria" w:cs="Arial"/>
          <w:b/>
          <w:color w:val="FF0000"/>
        </w:rPr>
        <w:t>/0</w:t>
      </w:r>
      <w:r w:rsidR="00E865FA">
        <w:rPr>
          <w:rFonts w:ascii="Cambria" w:eastAsia="Calibri" w:hAnsi="Cambria" w:cs="Arial"/>
          <w:b/>
          <w:color w:val="FF0000"/>
        </w:rPr>
        <w:t>4</w:t>
      </w:r>
      <w:r w:rsidRPr="000238E2">
        <w:rPr>
          <w:rFonts w:ascii="Cambria" w:eastAsia="Calibri" w:hAnsi="Cambria" w:cs="Arial"/>
          <w:b/>
          <w:color w:val="FF0000"/>
        </w:rPr>
        <w:t xml:space="preserve">/2021 en horario de 9:00 am hasta las </w:t>
      </w:r>
      <w:r w:rsidR="00E865FA">
        <w:rPr>
          <w:rFonts w:ascii="Cambria" w:eastAsia="Calibri" w:hAnsi="Cambria" w:cs="Arial"/>
          <w:b/>
          <w:color w:val="FF0000"/>
        </w:rPr>
        <w:t>12</w:t>
      </w:r>
      <w:r w:rsidRPr="000238E2">
        <w:rPr>
          <w:rFonts w:ascii="Cambria" w:eastAsia="Calibri" w:hAnsi="Cambria" w:cs="Arial"/>
          <w:b/>
          <w:color w:val="FF0000"/>
        </w:rPr>
        <w:t>:00pm los oferentes que no envíen muestra serán descalificados del proceso, las muestras serán recibidas en el departamento de compras 4to piso CECANOT.</w:t>
      </w:r>
    </w:p>
    <w:bookmarkEnd w:id="36"/>
    <w:p w14:paraId="13D62AF2" w14:textId="77777777" w:rsidR="000238E2" w:rsidRPr="000238E2" w:rsidRDefault="000238E2" w:rsidP="000238E2">
      <w:pPr>
        <w:keepNext/>
        <w:keepLines/>
        <w:numPr>
          <w:ilvl w:val="0"/>
          <w:numId w:val="38"/>
        </w:numPr>
        <w:spacing w:before="480" w:after="0" w:line="276" w:lineRule="auto"/>
        <w:jc w:val="both"/>
        <w:outlineLvl w:val="0"/>
        <w:rPr>
          <w:rFonts w:ascii="Century Gothic" w:eastAsia="Times New Roman" w:hAnsi="Century Gothic" w:cs="Arial"/>
          <w:b/>
          <w:bCs/>
        </w:rPr>
      </w:pPr>
      <w:r w:rsidRPr="000238E2">
        <w:rPr>
          <w:rFonts w:ascii="Century Gothic" w:eastAsia="Times New Roman" w:hAnsi="Century Gothic" w:cs="Arial"/>
          <w:b/>
          <w:bCs/>
        </w:rPr>
        <w:t>CONTRATO</w:t>
      </w:r>
      <w:bookmarkStart w:id="38" w:name="_Toc271530544"/>
      <w:bookmarkEnd w:id="37"/>
    </w:p>
    <w:p w14:paraId="1A3A4887" w14:textId="77777777" w:rsidR="000238E2" w:rsidRPr="000238E2" w:rsidRDefault="000238E2" w:rsidP="000238E2">
      <w:pPr>
        <w:keepNext/>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9" w:name="_Toc379797432"/>
      <w:r w:rsidRPr="000238E2">
        <w:rPr>
          <w:rFonts w:ascii="Century Gothic" w:eastAsia="Times New Roman" w:hAnsi="Century Gothic" w:cs="Arial"/>
          <w:b/>
          <w:bCs/>
          <w:lang w:val="es-ES" w:eastAsia="es-ES"/>
        </w:rPr>
        <w:t>Validez del Contrato</w:t>
      </w:r>
      <w:bookmarkEnd w:id="38"/>
      <w:bookmarkEnd w:id="39"/>
    </w:p>
    <w:p w14:paraId="48FD28E0"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3315FE4E"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0" w:name="_Toc379797433"/>
      <w:bookmarkStart w:id="41" w:name="_Toc287030194"/>
      <w:r w:rsidRPr="000238E2">
        <w:rPr>
          <w:rFonts w:ascii="Century Gothic" w:eastAsia="Times New Roman" w:hAnsi="Century Gothic" w:cs="Arial"/>
          <w:b/>
          <w:bCs/>
          <w:lang w:val="es-ES" w:eastAsia="es-ES"/>
        </w:rPr>
        <w:t>Garantía de Fiel Cumplimiento de Contrato</w:t>
      </w:r>
      <w:bookmarkEnd w:id="40"/>
      <w:bookmarkEnd w:id="41"/>
      <w:r w:rsidRPr="000238E2">
        <w:rPr>
          <w:rFonts w:ascii="Century Gothic" w:eastAsia="Times New Roman" w:hAnsi="Century Gothic" w:cs="Arial"/>
          <w:b/>
          <w:bCs/>
          <w:lang w:val="es-ES" w:eastAsia="es-ES"/>
        </w:rPr>
        <w:t xml:space="preserve"> </w:t>
      </w:r>
    </w:p>
    <w:p w14:paraId="6DC9C382" w14:textId="77777777" w:rsidR="000238E2" w:rsidRPr="000238E2" w:rsidRDefault="000238E2" w:rsidP="000238E2">
      <w:pPr>
        <w:autoSpaceDE w:val="0"/>
        <w:autoSpaceDN w:val="0"/>
        <w:adjustRightInd w:val="0"/>
        <w:spacing w:after="200" w:line="276" w:lineRule="auto"/>
        <w:jc w:val="both"/>
        <w:rPr>
          <w:rFonts w:ascii="Century Gothic" w:eastAsia="Calibri" w:hAnsi="Century Gothic" w:cs="Arial"/>
          <w:lang w:val="es-ES_tradnl"/>
        </w:rPr>
      </w:pPr>
      <w:r w:rsidRPr="000238E2">
        <w:rPr>
          <w:rFonts w:ascii="Century Gothic" w:eastAsia="Calibri" w:hAnsi="Century Gothic" w:cs="Arial"/>
        </w:rPr>
        <w:t>La Garantía de Fiel Cumplimiento de Contrato corresponderá a</w:t>
      </w:r>
      <w:r w:rsidRPr="000238E2">
        <w:rPr>
          <w:rFonts w:ascii="Century Gothic" w:eastAsia="Calibri" w:hAnsi="Century Gothic" w:cs="Arial"/>
          <w:b/>
        </w:rPr>
        <w:t xml:space="preserve"> Garantía Bancaria o Póliza de Seguro</w:t>
      </w:r>
      <w:r w:rsidRPr="000238E2">
        <w:rPr>
          <w:rFonts w:ascii="Century Gothic" w:eastAsia="SimSun" w:hAnsi="Century Gothic" w:cs="Arial"/>
          <w:lang w:val="es-MX"/>
        </w:rPr>
        <w:t xml:space="preserve">. La vigencia de la garantía será desde la emisión de la adjudicación, hasta la liquidación del contrato con un plazo de </w:t>
      </w:r>
      <w:r w:rsidRPr="000238E2">
        <w:rPr>
          <w:rFonts w:ascii="Century Gothic" w:eastAsia="SimSun" w:hAnsi="Century Gothic" w:cs="Arial"/>
          <w:b/>
          <w:lang w:val="es-MX"/>
        </w:rPr>
        <w:t>un Año</w:t>
      </w:r>
      <w:r w:rsidRPr="000238E2">
        <w:rPr>
          <w:rFonts w:ascii="Century Gothic" w:eastAsia="Calibri" w:hAnsi="Century Gothic" w:cs="Arial"/>
        </w:rPr>
        <w:t xml:space="preserve">, contados a partir de la constitución de </w:t>
      </w:r>
      <w:proofErr w:type="gramStart"/>
      <w:r w:rsidRPr="000238E2">
        <w:rPr>
          <w:rFonts w:ascii="Century Gothic" w:eastAsia="Calibri" w:hAnsi="Century Gothic" w:cs="Arial"/>
        </w:rPr>
        <w:t>la misma</w:t>
      </w:r>
      <w:proofErr w:type="gramEnd"/>
      <w:r w:rsidRPr="000238E2">
        <w:rPr>
          <w:rFonts w:ascii="Century Gothic" w:eastAsia="Calibri" w:hAnsi="Century Gothic" w:cs="Arial"/>
        </w:rPr>
        <w:t xml:space="preserve"> hasta el fiel cumplimiento del contrato.</w:t>
      </w:r>
      <w:bookmarkStart w:id="42" w:name="_Toc379797434"/>
      <w:bookmarkStart w:id="43" w:name="_Toc271530545"/>
    </w:p>
    <w:p w14:paraId="705E55DF"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 xml:space="preserve">          Perfeccionamiento del Contrato</w:t>
      </w:r>
      <w:bookmarkEnd w:id="42"/>
      <w:bookmarkEnd w:id="43"/>
    </w:p>
    <w:p w14:paraId="6E1151C2"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297A6229" w14:textId="37160274"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Contrato se perfeccionará con la recepción de la Orden de Compra por parte del Proveedor o por la suscripción del Contrato a intervenir.</w:t>
      </w:r>
      <w:bookmarkStart w:id="44" w:name="_Toc212620790"/>
      <w:bookmarkStart w:id="45" w:name="_Toc212602285"/>
      <w:r w:rsidRPr="000238E2">
        <w:rPr>
          <w:rFonts w:ascii="Century Gothic" w:eastAsia="Calibri" w:hAnsi="Century Gothic" w:cs="Arial"/>
        </w:rPr>
        <w:t xml:space="preserve"> </w:t>
      </w:r>
    </w:p>
    <w:p w14:paraId="6268EA37" w14:textId="120EFA11" w:rsidR="007A0314" w:rsidRDefault="007A0314" w:rsidP="000238E2">
      <w:pPr>
        <w:spacing w:after="200" w:line="276" w:lineRule="auto"/>
        <w:jc w:val="both"/>
        <w:rPr>
          <w:rFonts w:ascii="Century Gothic" w:eastAsia="Calibri" w:hAnsi="Century Gothic" w:cs="Arial"/>
        </w:rPr>
      </w:pPr>
    </w:p>
    <w:p w14:paraId="639C2581" w14:textId="00A811C0" w:rsidR="007A0314" w:rsidRDefault="007A0314" w:rsidP="000238E2">
      <w:pPr>
        <w:spacing w:after="200" w:line="276" w:lineRule="auto"/>
        <w:jc w:val="both"/>
        <w:rPr>
          <w:rFonts w:ascii="Century Gothic" w:eastAsia="Calibri" w:hAnsi="Century Gothic" w:cs="Arial"/>
        </w:rPr>
      </w:pPr>
    </w:p>
    <w:p w14:paraId="4ABD9990" w14:textId="77777777" w:rsidR="007A0314" w:rsidRPr="000238E2" w:rsidRDefault="007A0314" w:rsidP="000238E2">
      <w:pPr>
        <w:spacing w:after="200" w:line="276" w:lineRule="auto"/>
        <w:jc w:val="both"/>
        <w:rPr>
          <w:rFonts w:ascii="Century Gothic" w:eastAsia="Calibri" w:hAnsi="Century Gothic" w:cs="Arial"/>
        </w:rPr>
      </w:pPr>
    </w:p>
    <w:p w14:paraId="57147AE9"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6" w:name="_Toc379797435"/>
      <w:r w:rsidRPr="000238E2">
        <w:rPr>
          <w:rFonts w:ascii="Century Gothic" w:eastAsia="Times New Roman" w:hAnsi="Century Gothic" w:cs="Arial"/>
          <w:b/>
          <w:bCs/>
          <w:lang w:val="es-ES" w:eastAsia="es-ES"/>
        </w:rPr>
        <w:t xml:space="preserve">  Plazo para la Suscripción del Contrato</w:t>
      </w:r>
      <w:bookmarkEnd w:id="46"/>
    </w:p>
    <w:p w14:paraId="47BC2971"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¡Los Contratos deberán celebrarse en el plazo que se indique en el presente Pliego de Condiciones Específicas; no obstante a ello, deberán suscribirse en un plazo no mayor de </w:t>
      </w:r>
      <w:r w:rsidRPr="000238E2">
        <w:rPr>
          <w:rFonts w:ascii="Century Gothic" w:eastAsia="Calibri" w:hAnsi="Century Gothic" w:cs="Arial"/>
          <w:b/>
        </w:rPr>
        <w:t>veinte (20) días hábiles</w:t>
      </w:r>
      <w:r w:rsidRPr="000238E2">
        <w:rPr>
          <w:rFonts w:ascii="Century Gothic" w:eastAsia="Calibri" w:hAnsi="Century Gothic" w:cs="Arial"/>
        </w:rPr>
        <w:t>, contados a partir de la fecha de Notificación de la Adjudicación</w:t>
      </w:r>
      <w:bookmarkStart w:id="47" w:name="_Toc271530547"/>
      <w:bookmarkEnd w:id="44"/>
      <w:bookmarkEnd w:id="45"/>
      <w:r w:rsidRPr="000238E2">
        <w:rPr>
          <w:rFonts w:ascii="Century Gothic" w:eastAsia="Calibri" w:hAnsi="Century Gothic" w:cs="Arial"/>
        </w:rPr>
        <w:t>.</w:t>
      </w:r>
    </w:p>
    <w:p w14:paraId="188EA401" w14:textId="77777777" w:rsidR="000238E2" w:rsidRPr="000238E2" w:rsidRDefault="000238E2" w:rsidP="000238E2">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8" w:name="_Toc379797436"/>
      <w:bookmarkStart w:id="49" w:name="_Toc271530548"/>
      <w:bookmarkEnd w:id="47"/>
      <w:r w:rsidRPr="000238E2">
        <w:rPr>
          <w:rFonts w:ascii="Century Gothic" w:eastAsia="Times New Roman" w:hAnsi="Century Gothic" w:cs="Arial"/>
          <w:b/>
          <w:bCs/>
          <w:lang w:val="es-ES" w:eastAsia="es-ES"/>
        </w:rPr>
        <w:t xml:space="preserve">   Incumplimiento del Contrato</w:t>
      </w:r>
      <w:bookmarkEnd w:id="48"/>
      <w:bookmarkEnd w:id="49"/>
    </w:p>
    <w:p w14:paraId="4909CF52" w14:textId="77777777" w:rsidR="000238E2" w:rsidRPr="000238E2" w:rsidRDefault="000238E2" w:rsidP="000238E2">
      <w:pPr>
        <w:spacing w:after="200" w:line="276" w:lineRule="auto"/>
        <w:rPr>
          <w:rFonts w:ascii="Century Gothic" w:eastAsia="Calibri" w:hAnsi="Century Gothic" w:cs="Arial"/>
        </w:rPr>
      </w:pPr>
      <w:bookmarkStart w:id="50" w:name="_Toc271530550"/>
      <w:r w:rsidRPr="000238E2">
        <w:rPr>
          <w:rFonts w:ascii="Century Gothic" w:eastAsia="Calibri" w:hAnsi="Century Gothic" w:cs="Arial"/>
        </w:rPr>
        <w:t>Se considerará incumplimiento del Contrato:</w:t>
      </w:r>
    </w:p>
    <w:p w14:paraId="1863664A"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no ejecuta todas las obligaciones requeridas a total y completa satisfacción del Contratista.</w:t>
      </w:r>
    </w:p>
    <w:p w14:paraId="3857F522"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viola cualquier término o condiciones del Contrato.</w:t>
      </w:r>
    </w:p>
    <w:p w14:paraId="2163E16F" w14:textId="77777777" w:rsidR="000238E2" w:rsidRPr="000238E2" w:rsidRDefault="000238E2" w:rsidP="000238E2">
      <w:pPr>
        <w:numPr>
          <w:ilvl w:val="0"/>
          <w:numId w:val="40"/>
        </w:numPr>
        <w:spacing w:after="0" w:line="240" w:lineRule="auto"/>
        <w:contextualSpacing/>
        <w:rPr>
          <w:rFonts w:ascii="Century Gothic" w:eastAsia="Calibri" w:hAnsi="Century Gothic" w:cs="Arial"/>
        </w:rPr>
      </w:pPr>
      <w:r w:rsidRPr="000238E2">
        <w:rPr>
          <w:rFonts w:ascii="Century Gothic" w:eastAsia="Calibri" w:hAnsi="Century Gothic" w:cs="Arial"/>
        </w:rPr>
        <w:t>Si el Proveedor no entrega en el plazo establecido.</w:t>
      </w:r>
    </w:p>
    <w:p w14:paraId="4F3175F6" w14:textId="77777777" w:rsidR="007A0314" w:rsidRDefault="007A0314" w:rsidP="000238E2">
      <w:pPr>
        <w:spacing w:after="200" w:line="276" w:lineRule="auto"/>
        <w:jc w:val="both"/>
        <w:rPr>
          <w:rFonts w:ascii="Century Gothic" w:eastAsia="Calibri" w:hAnsi="Century Gothic" w:cs="Arial"/>
        </w:rPr>
      </w:pPr>
    </w:p>
    <w:p w14:paraId="2738A343" w14:textId="03E3A4AF"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En el evento de terminación del Contrato, el Proveedor tendrá derecho a ser pagado por todo el trabajo adecuadamente realizado, hasta el momento en que el Contratista le notifique la terminación. </w:t>
      </w:r>
      <w:bookmarkStart w:id="51" w:name="_Toc379797437"/>
      <w:bookmarkStart w:id="52" w:name="_Toc287030195"/>
    </w:p>
    <w:p w14:paraId="42DC0380"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0238E2">
        <w:rPr>
          <w:rFonts w:ascii="Century Gothic" w:eastAsia="Times New Roman" w:hAnsi="Century Gothic" w:cs="Arial"/>
          <w:b/>
          <w:bCs/>
          <w:lang w:val="es-ES" w:eastAsia="es-ES"/>
        </w:rPr>
        <w:t>Efectos del Incumplimiento</w:t>
      </w:r>
      <w:bookmarkEnd w:id="51"/>
      <w:bookmarkEnd w:id="52"/>
    </w:p>
    <w:p w14:paraId="0D7F2E41"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631E248A"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166CB36D"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3" w:name="_Toc379797438"/>
      <w:r w:rsidRPr="000238E2">
        <w:rPr>
          <w:rFonts w:ascii="Century Gothic" w:eastAsia="Times New Roman" w:hAnsi="Century Gothic" w:cs="Arial"/>
          <w:b/>
          <w:bCs/>
          <w:lang w:val="es-ES" w:eastAsia="es-ES"/>
        </w:rPr>
        <w:t xml:space="preserve"> Ampliación o Reducción de la Contratación</w:t>
      </w:r>
      <w:bookmarkEnd w:id="53"/>
    </w:p>
    <w:bookmarkEnd w:id="50"/>
    <w:p w14:paraId="632C28A6" w14:textId="58F74143" w:rsid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 xml:space="preserve">La Entidad Contratante podrá modificar, disminuir o aumentar hasta un podrá modificar, disminuir o aumentar hasta </w:t>
      </w:r>
      <w:r w:rsidRPr="000238E2">
        <w:rPr>
          <w:rFonts w:ascii="Century Gothic" w:eastAsia="Calibri" w:hAnsi="Century Gothic" w:cs="Arial"/>
          <w:b/>
        </w:rPr>
        <w:t>el cincuenta por ciento (50%)</w:t>
      </w:r>
      <w:r w:rsidRPr="000238E2">
        <w:rPr>
          <w:rFonts w:ascii="Century Gothic" w:eastAsia="Calibri" w:hAnsi="Century Gothic" w:cs="Arial"/>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r w:rsidR="007A0314">
        <w:rPr>
          <w:rFonts w:ascii="Century Gothic" w:eastAsia="Calibri" w:hAnsi="Century Gothic" w:cs="Arial"/>
        </w:rPr>
        <w:t>.</w:t>
      </w:r>
    </w:p>
    <w:p w14:paraId="208F8AD9" w14:textId="3DCE62B3" w:rsidR="007A0314" w:rsidRDefault="007A0314" w:rsidP="000238E2">
      <w:pPr>
        <w:spacing w:after="200" w:line="276" w:lineRule="auto"/>
        <w:jc w:val="both"/>
        <w:rPr>
          <w:rFonts w:ascii="Century Gothic" w:eastAsia="Calibri" w:hAnsi="Century Gothic" w:cs="Arial"/>
        </w:rPr>
      </w:pPr>
    </w:p>
    <w:p w14:paraId="31AD4BE3" w14:textId="5BE00B85" w:rsidR="007A0314" w:rsidRDefault="007A0314" w:rsidP="000238E2">
      <w:pPr>
        <w:spacing w:after="200" w:line="276" w:lineRule="auto"/>
        <w:jc w:val="both"/>
        <w:rPr>
          <w:rFonts w:ascii="Century Gothic" w:eastAsia="Calibri" w:hAnsi="Century Gothic" w:cs="Arial"/>
        </w:rPr>
      </w:pPr>
    </w:p>
    <w:p w14:paraId="3D26D9AA" w14:textId="77777777" w:rsidR="007A0314" w:rsidRPr="000238E2" w:rsidRDefault="007A0314" w:rsidP="000238E2">
      <w:pPr>
        <w:spacing w:after="200" w:line="276" w:lineRule="auto"/>
        <w:jc w:val="both"/>
        <w:rPr>
          <w:rFonts w:ascii="Century Gothic" w:eastAsia="Calibri" w:hAnsi="Century Gothic" w:cs="Arial"/>
        </w:rPr>
      </w:pPr>
    </w:p>
    <w:p w14:paraId="30205028" w14:textId="77777777" w:rsidR="000238E2" w:rsidRPr="000238E2" w:rsidRDefault="000238E2" w:rsidP="000238E2">
      <w:pPr>
        <w:keepNext/>
        <w:numPr>
          <w:ilvl w:val="0"/>
          <w:numId w:val="3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4" w:name="_Toc379797439"/>
      <w:bookmarkStart w:id="55" w:name="_Toc271530551"/>
      <w:r w:rsidRPr="000238E2">
        <w:rPr>
          <w:rFonts w:ascii="Century Gothic" w:eastAsia="Times New Roman" w:hAnsi="Century Gothic" w:cs="Arial"/>
          <w:b/>
          <w:bCs/>
          <w:lang w:val="es-ES" w:eastAsia="es-ES"/>
        </w:rPr>
        <w:t>Finalización del Contrato</w:t>
      </w:r>
      <w:bookmarkEnd w:id="54"/>
      <w:bookmarkEnd w:id="55"/>
    </w:p>
    <w:p w14:paraId="62AFDEED" w14:textId="77777777" w:rsidR="000238E2" w:rsidRPr="000238E2" w:rsidRDefault="000238E2" w:rsidP="000238E2">
      <w:pPr>
        <w:spacing w:after="200" w:line="276" w:lineRule="auto"/>
        <w:jc w:val="both"/>
        <w:rPr>
          <w:rFonts w:ascii="Century Gothic" w:eastAsia="Calibri" w:hAnsi="Century Gothic" w:cs="Arial"/>
        </w:rPr>
      </w:pPr>
      <w:r w:rsidRPr="000238E2">
        <w:rPr>
          <w:rFonts w:ascii="Century Gothic" w:eastAsia="Calibri" w:hAnsi="Century Gothic" w:cs="Arial"/>
        </w:rPr>
        <w:t>El Contrato finalizará por vencimiento de su plazo, de su última prórroga, si es el caso, o por la concurrencia de alguna de las siguientes causas de resolución:</w:t>
      </w:r>
    </w:p>
    <w:p w14:paraId="1008267B" w14:textId="77777777" w:rsidR="000238E2" w:rsidRPr="000238E2" w:rsidRDefault="000238E2" w:rsidP="000238E2">
      <w:pPr>
        <w:numPr>
          <w:ilvl w:val="0"/>
          <w:numId w:val="41"/>
        </w:numPr>
        <w:spacing w:after="0" w:line="240" w:lineRule="auto"/>
        <w:jc w:val="both"/>
        <w:rPr>
          <w:rFonts w:ascii="Century Gothic" w:eastAsia="Calibri" w:hAnsi="Century Gothic" w:cs="Arial"/>
        </w:rPr>
      </w:pPr>
      <w:r w:rsidRPr="000238E2">
        <w:rPr>
          <w:rFonts w:ascii="Century Gothic" w:eastAsia="Calibri" w:hAnsi="Century Gothic" w:cs="Arial"/>
        </w:rPr>
        <w:t>Incumplimiento del Proveedor</w:t>
      </w:r>
    </w:p>
    <w:p w14:paraId="23B9043E" w14:textId="77777777" w:rsidR="000238E2" w:rsidRPr="000238E2" w:rsidRDefault="000238E2" w:rsidP="000238E2">
      <w:pPr>
        <w:numPr>
          <w:ilvl w:val="0"/>
          <w:numId w:val="41"/>
        </w:numPr>
        <w:spacing w:after="0" w:line="240" w:lineRule="auto"/>
        <w:jc w:val="both"/>
        <w:rPr>
          <w:rFonts w:ascii="Century Gothic" w:eastAsia="Calibri" w:hAnsi="Century Gothic" w:cs="Arial"/>
        </w:rPr>
      </w:pPr>
      <w:r w:rsidRPr="000238E2">
        <w:rPr>
          <w:rFonts w:ascii="Century Gothic" w:eastAsia="Calibri"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0BE483E9" w14:textId="77777777" w:rsidR="000238E2" w:rsidRPr="000238E2" w:rsidRDefault="000238E2" w:rsidP="000238E2">
      <w:pPr>
        <w:spacing w:after="0" w:line="240" w:lineRule="auto"/>
        <w:jc w:val="both"/>
        <w:rPr>
          <w:rFonts w:ascii="Century Gothic" w:eastAsia="Calibri" w:hAnsi="Century Gothic" w:cs="Arial"/>
        </w:rPr>
      </w:pPr>
    </w:p>
    <w:p w14:paraId="58A53CC3" w14:textId="77777777" w:rsidR="000238E2" w:rsidRPr="000238E2" w:rsidRDefault="000238E2" w:rsidP="000238E2">
      <w:pPr>
        <w:spacing w:after="0" w:line="240" w:lineRule="auto"/>
        <w:jc w:val="both"/>
        <w:rPr>
          <w:rFonts w:ascii="Century Gothic" w:eastAsia="Calibri" w:hAnsi="Century Gothic" w:cs="Arial"/>
        </w:rPr>
      </w:pPr>
    </w:p>
    <w:p w14:paraId="5618EABE" w14:textId="77777777" w:rsidR="000238E2" w:rsidRPr="000238E2" w:rsidRDefault="000238E2" w:rsidP="000238E2">
      <w:pPr>
        <w:spacing w:after="0" w:line="240" w:lineRule="auto"/>
        <w:ind w:firstLine="720"/>
        <w:jc w:val="both"/>
        <w:rPr>
          <w:rFonts w:ascii="Century Gothic" w:eastAsia="Calibri" w:hAnsi="Century Gothic" w:cs="Arial"/>
          <w:b/>
        </w:rPr>
      </w:pPr>
      <w:r w:rsidRPr="000238E2">
        <w:rPr>
          <w:rFonts w:ascii="Century Gothic" w:eastAsia="Calibri" w:hAnsi="Century Gothic" w:cs="Arial"/>
          <w:b/>
        </w:rPr>
        <w:t>Entrega de los Bienes y Servicios e Inicio del Suministro.</w:t>
      </w:r>
    </w:p>
    <w:p w14:paraId="14F25610" w14:textId="77777777" w:rsidR="000238E2" w:rsidRPr="000238E2" w:rsidRDefault="000238E2" w:rsidP="000238E2">
      <w:pPr>
        <w:spacing w:after="0" w:line="240" w:lineRule="auto"/>
        <w:ind w:firstLine="720"/>
        <w:jc w:val="both"/>
        <w:rPr>
          <w:rFonts w:ascii="Century Gothic" w:eastAsia="Calibri" w:hAnsi="Century Gothic" w:cs="Arial"/>
        </w:rPr>
      </w:pPr>
    </w:p>
    <w:p w14:paraId="2FDC71E4" w14:textId="77777777" w:rsidR="000238E2" w:rsidRPr="000238E2" w:rsidRDefault="000238E2" w:rsidP="000238E2">
      <w:pPr>
        <w:spacing w:after="200" w:line="276" w:lineRule="auto"/>
        <w:jc w:val="both"/>
        <w:rPr>
          <w:rFonts w:ascii="Century Gothic" w:eastAsia="Calibri" w:hAnsi="Century Gothic" w:cs="Arial"/>
          <w:b/>
          <w:color w:val="C00000"/>
        </w:rPr>
      </w:pPr>
      <w:r w:rsidRPr="000238E2">
        <w:rPr>
          <w:rFonts w:ascii="Century Gothic" w:eastAsia="Calibri" w:hAnsi="Century Gothic" w:cs="Arial"/>
          <w:b/>
          <w:color w:val="C00000"/>
        </w:rPr>
        <w:t>Los bienes adjudicados serán entregados por el adjudicatario, en tres partidas las mismas serán acordadas entre las partes.</w:t>
      </w:r>
    </w:p>
    <w:p w14:paraId="3860ABE2" w14:textId="51BE7918" w:rsidR="00221603" w:rsidRPr="000238E2" w:rsidRDefault="00221603" w:rsidP="00221603">
      <w:pPr>
        <w:rPr>
          <w:lang w:val="es-ES"/>
        </w:rPr>
      </w:pPr>
    </w:p>
    <w:sectPr w:rsidR="00221603" w:rsidRPr="000238E2" w:rsidSect="00493268">
      <w:headerReference w:type="default" r:id="rId10"/>
      <w:footerReference w:type="default" r:id="rId11"/>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23FB" w14:textId="77777777" w:rsidR="00515B3D" w:rsidRDefault="00515B3D" w:rsidP="00C06B3D">
      <w:pPr>
        <w:spacing w:after="0" w:line="240" w:lineRule="auto"/>
      </w:pPr>
      <w:r>
        <w:separator/>
      </w:r>
    </w:p>
  </w:endnote>
  <w:endnote w:type="continuationSeparator" w:id="0">
    <w:p w14:paraId="03FDE1D1" w14:textId="77777777" w:rsidR="00515B3D" w:rsidRDefault="00515B3D"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631D3E5C" w:rsidR="001E145F" w:rsidRPr="001D6524" w:rsidRDefault="001E145F" w:rsidP="001E145F">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21F9B98">
          <wp:simplePos x="0" y="0"/>
          <wp:positionH relativeFrom="page">
            <wp:align>right</wp:align>
          </wp:positionH>
          <wp:positionV relativeFrom="paragraph">
            <wp:posOffset>-727710</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74637D">
      <w:rPr>
        <w:b/>
        <w:color w:val="1F497D" w:themeColor="text2"/>
        <w:sz w:val="20"/>
        <w:szCs w:val="20"/>
        <w:lang w:val="es-ES"/>
      </w:rPr>
      <w:t xml:space="preserve">alle Federico Velázquez No. 1 María Auxiliadora, Santo domingo, D.N, Rep. Dom. </w:t>
    </w:r>
  </w:p>
  <w:p w14:paraId="6A594192" w14:textId="77777777" w:rsidR="00D8259D" w:rsidRDefault="001E145F" w:rsidP="00D8259D">
    <w:pPr>
      <w:spacing w:after="0"/>
      <w:rPr>
        <w:b/>
        <w:color w:val="1F497D" w:themeColor="text2"/>
        <w:sz w:val="20"/>
        <w:szCs w:val="20"/>
        <w:lang w:val="en-US"/>
      </w:rPr>
    </w:pPr>
    <w:r w:rsidRPr="0074637D">
      <w:rPr>
        <w:b/>
        <w:color w:val="1F497D" w:themeColor="text2"/>
        <w:sz w:val="20"/>
        <w:szCs w:val="20"/>
        <w:lang w:val="en-US"/>
      </w:rPr>
      <w:t xml:space="preserve">Tel </w:t>
    </w:r>
    <w:r w:rsidR="0074637D" w:rsidRPr="0074637D">
      <w:rPr>
        <w:b/>
        <w:color w:val="1F497D" w:themeColor="text2"/>
        <w:sz w:val="20"/>
        <w:szCs w:val="20"/>
        <w:lang w:val="en-US"/>
      </w:rPr>
      <w:t>809-681-0080, Website: WWW. Cecanot.com.do/</w:t>
    </w:r>
    <w:proofErr w:type="spellStart"/>
    <w:proofErr w:type="gramStart"/>
    <w:r w:rsidR="0074637D" w:rsidRPr="0074637D">
      <w:rPr>
        <w:b/>
        <w:color w:val="1F497D" w:themeColor="text2"/>
        <w:sz w:val="20"/>
        <w:szCs w:val="20"/>
        <w:lang w:val="en-US"/>
      </w:rPr>
      <w:t>E-mail:direccion@</w:t>
    </w:r>
    <w:r w:rsidR="0074637D">
      <w:rPr>
        <w:b/>
        <w:color w:val="1F497D" w:themeColor="text2"/>
        <w:sz w:val="20"/>
        <w:szCs w:val="20"/>
        <w:lang w:val="en-US"/>
      </w:rPr>
      <w:t>cecanot.com.do</w:t>
    </w:r>
    <w:proofErr w:type="spellEnd"/>
    <w:proofErr w:type="gramEnd"/>
  </w:p>
  <w:p w14:paraId="65705DF5" w14:textId="2B5B585A" w:rsidR="001E145F" w:rsidRDefault="0074637D" w:rsidP="00D8259D">
    <w:pPr>
      <w:spacing w:after="0"/>
      <w:rPr>
        <w:b/>
        <w:color w:val="1F497D" w:themeColor="text2"/>
        <w:sz w:val="20"/>
        <w:szCs w:val="20"/>
        <w:lang w:val="es-ES"/>
      </w:rPr>
    </w:pPr>
    <w:r>
      <w:rPr>
        <w:b/>
        <w:color w:val="1F497D" w:themeColor="text2"/>
        <w:sz w:val="20"/>
        <w:szCs w:val="20"/>
        <w:lang w:val="es-ES"/>
      </w:rPr>
      <w:t>R</w:t>
    </w:r>
    <w:r w:rsidR="001D6524" w:rsidRPr="00736CB7">
      <w:rPr>
        <w:b/>
        <w:color w:val="1F497D" w:themeColor="text2"/>
        <w:sz w:val="20"/>
        <w:szCs w:val="20"/>
        <w:lang w:val="es-ES"/>
      </w:rPr>
      <w:t xml:space="preserve">NC: </w:t>
    </w:r>
    <w:r>
      <w:rPr>
        <w:b/>
        <w:color w:val="1F497D" w:themeColor="text2"/>
        <w:sz w:val="20"/>
        <w:szCs w:val="20"/>
        <w:lang w:val="es-ES"/>
      </w:rPr>
      <w:t>4-3006345-2</w:t>
    </w:r>
  </w:p>
  <w:p w14:paraId="75E19974" w14:textId="77777777" w:rsidR="00736CB7" w:rsidRPr="00736CB7" w:rsidRDefault="00736CB7" w:rsidP="001E145F">
    <w:pPr>
      <w:rPr>
        <w:b/>
        <w:color w:val="1F497D" w:themeColor="text2"/>
        <w:sz w:val="20"/>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6772" w14:textId="77777777" w:rsidR="00515B3D" w:rsidRDefault="00515B3D" w:rsidP="00C06B3D">
      <w:pPr>
        <w:spacing w:after="0" w:line="240" w:lineRule="auto"/>
      </w:pPr>
      <w:r>
        <w:separator/>
      </w:r>
    </w:p>
  </w:footnote>
  <w:footnote w:type="continuationSeparator" w:id="0">
    <w:p w14:paraId="00B4C1C0" w14:textId="77777777" w:rsidR="00515B3D" w:rsidRDefault="00515B3D"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0C334D7F">
          <wp:extent cx="3837346"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8091" cy="659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0FBF"/>
    <w:multiLevelType w:val="hybridMultilevel"/>
    <w:tmpl w:val="6CE6132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 w15:restartNumberingAfterBreak="0">
    <w:nsid w:val="04E56586"/>
    <w:multiLevelType w:val="hybridMultilevel"/>
    <w:tmpl w:val="1ED434E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 w15:restartNumberingAfterBreak="0">
    <w:nsid w:val="0EF86DFB"/>
    <w:multiLevelType w:val="hybridMultilevel"/>
    <w:tmpl w:val="EF4CFD52"/>
    <w:lvl w:ilvl="0" w:tplc="200A0001">
      <w:start w:val="1"/>
      <w:numFmt w:val="bullet"/>
      <w:lvlText w:val=""/>
      <w:lvlJc w:val="left"/>
      <w:pPr>
        <w:ind w:left="720" w:hanging="360"/>
      </w:pPr>
      <w:rPr>
        <w:rFonts w:ascii="Symbol" w:hAnsi="Symbol" w:hint="default"/>
        <w:sz w:val="22"/>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 w15:restartNumberingAfterBreak="0">
    <w:nsid w:val="15700B43"/>
    <w:multiLevelType w:val="hybridMultilevel"/>
    <w:tmpl w:val="785CF7D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4" w15:restartNumberingAfterBreak="0">
    <w:nsid w:val="1AB42CF6"/>
    <w:multiLevelType w:val="hybridMultilevel"/>
    <w:tmpl w:val="45EE1FE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5" w15:restartNumberingAfterBreak="0">
    <w:nsid w:val="1ABE29B1"/>
    <w:multiLevelType w:val="hybridMultilevel"/>
    <w:tmpl w:val="2E165D6C"/>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6" w15:restartNumberingAfterBreak="0">
    <w:nsid w:val="20D83F09"/>
    <w:multiLevelType w:val="hybridMultilevel"/>
    <w:tmpl w:val="15EA14A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7" w15:restartNumberingAfterBreak="0">
    <w:nsid w:val="2A1C3688"/>
    <w:multiLevelType w:val="hybridMultilevel"/>
    <w:tmpl w:val="710EA49C"/>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8" w15:restartNumberingAfterBreak="0">
    <w:nsid w:val="2B064928"/>
    <w:multiLevelType w:val="hybridMultilevel"/>
    <w:tmpl w:val="94DE9F8E"/>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9" w15:restartNumberingAfterBreak="0">
    <w:nsid w:val="2C393A1E"/>
    <w:multiLevelType w:val="hybridMultilevel"/>
    <w:tmpl w:val="9AF88F5A"/>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0" w15:restartNumberingAfterBreak="0">
    <w:nsid w:val="2C545BA4"/>
    <w:multiLevelType w:val="hybridMultilevel"/>
    <w:tmpl w:val="89064EA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1"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2D1A69D4"/>
    <w:multiLevelType w:val="hybridMultilevel"/>
    <w:tmpl w:val="573AA32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3"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2D5578A"/>
    <w:multiLevelType w:val="hybridMultilevel"/>
    <w:tmpl w:val="198C5D3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5" w15:restartNumberingAfterBreak="0">
    <w:nsid w:val="3A940D32"/>
    <w:multiLevelType w:val="hybridMultilevel"/>
    <w:tmpl w:val="DEF263E6"/>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16"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7"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3F474D92"/>
    <w:multiLevelType w:val="hybridMultilevel"/>
    <w:tmpl w:val="04766138"/>
    <w:lvl w:ilvl="0" w:tplc="B6988114">
      <w:start w:val="1"/>
      <w:numFmt w:val="decimal"/>
      <w:lvlText w:val="%1)"/>
      <w:lvlJc w:val="left"/>
      <w:pPr>
        <w:ind w:left="720" w:hanging="360"/>
      </w:pPr>
      <w:rPr>
        <w:b/>
        <w:bCs/>
        <w:color w:val="000000" w:themeColor="text1"/>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406A67EE"/>
    <w:multiLevelType w:val="hybridMultilevel"/>
    <w:tmpl w:val="AE3600C8"/>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0" w15:restartNumberingAfterBreak="0">
    <w:nsid w:val="429040DE"/>
    <w:multiLevelType w:val="hybridMultilevel"/>
    <w:tmpl w:val="2EF83B74"/>
    <w:lvl w:ilvl="0" w:tplc="0409000B">
      <w:numFmt w:val="decimal"/>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55B83C0C"/>
    <w:multiLevelType w:val="hybridMultilevel"/>
    <w:tmpl w:val="D1BCA9C2"/>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28" w15:restartNumberingAfterBreak="0">
    <w:nsid w:val="604740D8"/>
    <w:multiLevelType w:val="hybridMultilevel"/>
    <w:tmpl w:val="106C43F4"/>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29" w15:restartNumberingAfterBreak="0">
    <w:nsid w:val="64A97E6D"/>
    <w:multiLevelType w:val="hybridMultilevel"/>
    <w:tmpl w:val="24145E04"/>
    <w:lvl w:ilvl="0" w:tplc="80A6EBE4">
      <w:start w:val="1"/>
      <w:numFmt w:val="lowerLetter"/>
      <w:lvlText w:val="%1)"/>
      <w:lvlJc w:val="left"/>
      <w:pPr>
        <w:ind w:left="851" w:hanging="360"/>
      </w:pPr>
      <w:rPr>
        <w:rFonts w:hint="default"/>
        <w:b/>
      </w:rPr>
    </w:lvl>
    <w:lvl w:ilvl="1" w:tplc="1C0A0019" w:tentative="1">
      <w:start w:val="1"/>
      <w:numFmt w:val="lowerLetter"/>
      <w:lvlText w:val="%2."/>
      <w:lvlJc w:val="left"/>
      <w:pPr>
        <w:ind w:left="1571" w:hanging="360"/>
      </w:pPr>
    </w:lvl>
    <w:lvl w:ilvl="2" w:tplc="1C0A001B" w:tentative="1">
      <w:start w:val="1"/>
      <w:numFmt w:val="lowerRoman"/>
      <w:lvlText w:val="%3."/>
      <w:lvlJc w:val="right"/>
      <w:pPr>
        <w:ind w:left="2291" w:hanging="180"/>
      </w:pPr>
    </w:lvl>
    <w:lvl w:ilvl="3" w:tplc="1C0A000F" w:tentative="1">
      <w:start w:val="1"/>
      <w:numFmt w:val="decimal"/>
      <w:lvlText w:val="%4."/>
      <w:lvlJc w:val="left"/>
      <w:pPr>
        <w:ind w:left="3011" w:hanging="360"/>
      </w:pPr>
    </w:lvl>
    <w:lvl w:ilvl="4" w:tplc="1C0A0019" w:tentative="1">
      <w:start w:val="1"/>
      <w:numFmt w:val="lowerLetter"/>
      <w:lvlText w:val="%5."/>
      <w:lvlJc w:val="left"/>
      <w:pPr>
        <w:ind w:left="3731" w:hanging="360"/>
      </w:pPr>
    </w:lvl>
    <w:lvl w:ilvl="5" w:tplc="1C0A001B" w:tentative="1">
      <w:start w:val="1"/>
      <w:numFmt w:val="lowerRoman"/>
      <w:lvlText w:val="%6."/>
      <w:lvlJc w:val="right"/>
      <w:pPr>
        <w:ind w:left="4451" w:hanging="180"/>
      </w:pPr>
    </w:lvl>
    <w:lvl w:ilvl="6" w:tplc="1C0A000F" w:tentative="1">
      <w:start w:val="1"/>
      <w:numFmt w:val="decimal"/>
      <w:lvlText w:val="%7."/>
      <w:lvlJc w:val="left"/>
      <w:pPr>
        <w:ind w:left="5171" w:hanging="360"/>
      </w:pPr>
    </w:lvl>
    <w:lvl w:ilvl="7" w:tplc="1C0A0019" w:tentative="1">
      <w:start w:val="1"/>
      <w:numFmt w:val="lowerLetter"/>
      <w:lvlText w:val="%8."/>
      <w:lvlJc w:val="left"/>
      <w:pPr>
        <w:ind w:left="5891" w:hanging="360"/>
      </w:pPr>
    </w:lvl>
    <w:lvl w:ilvl="8" w:tplc="1C0A001B" w:tentative="1">
      <w:start w:val="1"/>
      <w:numFmt w:val="lowerRoman"/>
      <w:lvlText w:val="%9."/>
      <w:lvlJc w:val="right"/>
      <w:pPr>
        <w:ind w:left="6611" w:hanging="180"/>
      </w:pPr>
    </w:lvl>
  </w:abstractNum>
  <w:abstractNum w:abstractNumId="30"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FE5FB8"/>
    <w:multiLevelType w:val="hybridMultilevel"/>
    <w:tmpl w:val="B8C86624"/>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3"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4" w15:restartNumberingAfterBreak="0">
    <w:nsid w:val="7A141FD1"/>
    <w:multiLevelType w:val="hybridMultilevel"/>
    <w:tmpl w:val="1A604C86"/>
    <w:lvl w:ilvl="0" w:tplc="0409000B">
      <w:numFmt w:val="decimal"/>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A404668"/>
    <w:multiLevelType w:val="hybridMultilevel"/>
    <w:tmpl w:val="855CAF00"/>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start w:val="1"/>
      <w:numFmt w:val="bullet"/>
      <w:lvlText w:val=""/>
      <w:lvlJc w:val="left"/>
      <w:pPr>
        <w:ind w:left="2160" w:hanging="360"/>
      </w:pPr>
      <w:rPr>
        <w:rFonts w:ascii="Wingdings" w:hAnsi="Wingdings" w:hint="default"/>
      </w:rPr>
    </w:lvl>
    <w:lvl w:ilvl="3" w:tplc="200A0001">
      <w:start w:val="1"/>
      <w:numFmt w:val="bullet"/>
      <w:lvlText w:val=""/>
      <w:lvlJc w:val="left"/>
      <w:pPr>
        <w:ind w:left="2880" w:hanging="360"/>
      </w:pPr>
      <w:rPr>
        <w:rFonts w:ascii="Symbol" w:hAnsi="Symbol" w:hint="default"/>
      </w:rPr>
    </w:lvl>
    <w:lvl w:ilvl="4" w:tplc="200A0003">
      <w:start w:val="1"/>
      <w:numFmt w:val="bullet"/>
      <w:lvlText w:val="o"/>
      <w:lvlJc w:val="left"/>
      <w:pPr>
        <w:ind w:left="3600" w:hanging="360"/>
      </w:pPr>
      <w:rPr>
        <w:rFonts w:ascii="Courier New" w:hAnsi="Courier New" w:cs="Courier New" w:hint="default"/>
      </w:rPr>
    </w:lvl>
    <w:lvl w:ilvl="5" w:tplc="200A0005">
      <w:start w:val="1"/>
      <w:numFmt w:val="bullet"/>
      <w:lvlText w:val=""/>
      <w:lvlJc w:val="left"/>
      <w:pPr>
        <w:ind w:left="4320" w:hanging="360"/>
      </w:pPr>
      <w:rPr>
        <w:rFonts w:ascii="Wingdings" w:hAnsi="Wingdings" w:hint="default"/>
      </w:rPr>
    </w:lvl>
    <w:lvl w:ilvl="6" w:tplc="200A0001">
      <w:start w:val="1"/>
      <w:numFmt w:val="bullet"/>
      <w:lvlText w:val=""/>
      <w:lvlJc w:val="left"/>
      <w:pPr>
        <w:ind w:left="5040" w:hanging="360"/>
      </w:pPr>
      <w:rPr>
        <w:rFonts w:ascii="Symbol" w:hAnsi="Symbol" w:hint="default"/>
      </w:rPr>
    </w:lvl>
    <w:lvl w:ilvl="7" w:tplc="200A0003">
      <w:start w:val="1"/>
      <w:numFmt w:val="bullet"/>
      <w:lvlText w:val="o"/>
      <w:lvlJc w:val="left"/>
      <w:pPr>
        <w:ind w:left="5760" w:hanging="360"/>
      </w:pPr>
      <w:rPr>
        <w:rFonts w:ascii="Courier New" w:hAnsi="Courier New" w:cs="Courier New" w:hint="default"/>
      </w:rPr>
    </w:lvl>
    <w:lvl w:ilvl="8" w:tplc="200A0005">
      <w:start w:val="1"/>
      <w:numFmt w:val="bullet"/>
      <w:lvlText w:val=""/>
      <w:lvlJc w:val="left"/>
      <w:pPr>
        <w:ind w:left="6480" w:hanging="360"/>
      </w:pPr>
      <w:rPr>
        <w:rFonts w:ascii="Wingdings" w:hAnsi="Wingdings" w:hint="default"/>
      </w:rPr>
    </w:lvl>
  </w:abstractNum>
  <w:abstractNum w:abstractNumId="36"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6"/>
  </w:num>
  <w:num w:numId="14">
    <w:abstractNumId w:val="21"/>
  </w:num>
  <w:num w:numId="15">
    <w:abstractNumId w:val="24"/>
  </w:num>
  <w:num w:numId="16">
    <w:abstractNumId w:val="2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5"/>
  </w:num>
  <w:num w:numId="20">
    <w:abstractNumId w:val="0"/>
  </w:num>
  <w:num w:numId="21">
    <w:abstractNumId w:val="25"/>
  </w:num>
  <w:num w:numId="22">
    <w:abstractNumId w:val="32"/>
  </w:num>
  <w:num w:numId="23">
    <w:abstractNumId w:val="1"/>
  </w:num>
  <w:num w:numId="24">
    <w:abstractNumId w:val="2"/>
  </w:num>
  <w:num w:numId="25">
    <w:abstractNumId w:val="12"/>
  </w:num>
  <w:num w:numId="26">
    <w:abstractNumId w:val="15"/>
  </w:num>
  <w:num w:numId="27">
    <w:abstractNumId w:val="19"/>
  </w:num>
  <w:num w:numId="28">
    <w:abstractNumId w:val="14"/>
  </w:num>
  <w:num w:numId="29">
    <w:abstractNumId w:val="10"/>
  </w:num>
  <w:num w:numId="30">
    <w:abstractNumId w:val="28"/>
  </w:num>
  <w:num w:numId="31">
    <w:abstractNumId w:val="3"/>
  </w:num>
  <w:num w:numId="32">
    <w:abstractNumId w:val="35"/>
  </w:num>
  <w:num w:numId="33">
    <w:abstractNumId w:val="4"/>
  </w:num>
  <w:num w:numId="34">
    <w:abstractNumId w:val="7"/>
  </w:num>
  <w:num w:numId="35">
    <w:abstractNumId w:val="8"/>
  </w:num>
  <w:num w:numId="36">
    <w:abstractNumId w:val="6"/>
  </w:num>
  <w:num w:numId="3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4"/>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238E2"/>
    <w:rsid w:val="000372A9"/>
    <w:rsid w:val="000A05FC"/>
    <w:rsid w:val="000C6AF2"/>
    <w:rsid w:val="000D3871"/>
    <w:rsid w:val="000F6AF3"/>
    <w:rsid w:val="001340F3"/>
    <w:rsid w:val="00163278"/>
    <w:rsid w:val="001778AD"/>
    <w:rsid w:val="001D6524"/>
    <w:rsid w:val="001E145F"/>
    <w:rsid w:val="001F600F"/>
    <w:rsid w:val="00221603"/>
    <w:rsid w:val="002225A7"/>
    <w:rsid w:val="002348DA"/>
    <w:rsid w:val="00271A1B"/>
    <w:rsid w:val="00284609"/>
    <w:rsid w:val="002D7F02"/>
    <w:rsid w:val="00312A66"/>
    <w:rsid w:val="00335EC0"/>
    <w:rsid w:val="00346356"/>
    <w:rsid w:val="00387996"/>
    <w:rsid w:val="003903A8"/>
    <w:rsid w:val="003C58B0"/>
    <w:rsid w:val="003D5688"/>
    <w:rsid w:val="00421553"/>
    <w:rsid w:val="00493268"/>
    <w:rsid w:val="004C43F1"/>
    <w:rsid w:val="004F749C"/>
    <w:rsid w:val="00515B3D"/>
    <w:rsid w:val="00572687"/>
    <w:rsid w:val="005D2E7D"/>
    <w:rsid w:val="005F01EB"/>
    <w:rsid w:val="0060122E"/>
    <w:rsid w:val="006237BD"/>
    <w:rsid w:val="006248CD"/>
    <w:rsid w:val="00642CD0"/>
    <w:rsid w:val="006B7D30"/>
    <w:rsid w:val="007003BE"/>
    <w:rsid w:val="0072054B"/>
    <w:rsid w:val="00721608"/>
    <w:rsid w:val="00736CB7"/>
    <w:rsid w:val="0074637D"/>
    <w:rsid w:val="007A0314"/>
    <w:rsid w:val="007F61C3"/>
    <w:rsid w:val="00845422"/>
    <w:rsid w:val="00851698"/>
    <w:rsid w:val="0085529B"/>
    <w:rsid w:val="008B7E98"/>
    <w:rsid w:val="008F0860"/>
    <w:rsid w:val="008F4D89"/>
    <w:rsid w:val="0092028E"/>
    <w:rsid w:val="00943330"/>
    <w:rsid w:val="00997D57"/>
    <w:rsid w:val="009F1603"/>
    <w:rsid w:val="00A12EAB"/>
    <w:rsid w:val="00A64887"/>
    <w:rsid w:val="00A914E7"/>
    <w:rsid w:val="00AC70C8"/>
    <w:rsid w:val="00AE34A0"/>
    <w:rsid w:val="00B111B4"/>
    <w:rsid w:val="00B31E8C"/>
    <w:rsid w:val="00B547D6"/>
    <w:rsid w:val="00B7196B"/>
    <w:rsid w:val="00BA0B1A"/>
    <w:rsid w:val="00BA2280"/>
    <w:rsid w:val="00BE5B69"/>
    <w:rsid w:val="00C01299"/>
    <w:rsid w:val="00C06B3D"/>
    <w:rsid w:val="00CA25A9"/>
    <w:rsid w:val="00CA2830"/>
    <w:rsid w:val="00CD7217"/>
    <w:rsid w:val="00CF147C"/>
    <w:rsid w:val="00D71F95"/>
    <w:rsid w:val="00D8259D"/>
    <w:rsid w:val="00D8786A"/>
    <w:rsid w:val="00D955DB"/>
    <w:rsid w:val="00DE6B99"/>
    <w:rsid w:val="00E03B1A"/>
    <w:rsid w:val="00E454DF"/>
    <w:rsid w:val="00E77082"/>
    <w:rsid w:val="00E77547"/>
    <w:rsid w:val="00E80C9F"/>
    <w:rsid w:val="00E811CF"/>
    <w:rsid w:val="00E865FA"/>
    <w:rsid w:val="00EE26C1"/>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59"/>
    <w:rsid w:val="00221603"/>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221603"/>
    <w:pPr>
      <w:spacing w:after="0" w:line="240" w:lineRule="auto"/>
    </w:pPr>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21233064">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729643496">
      <w:bodyDiv w:val="1"/>
      <w:marLeft w:val="0"/>
      <w:marRight w:val="0"/>
      <w:marTop w:val="0"/>
      <w:marBottom w:val="0"/>
      <w:divBdr>
        <w:top w:val="none" w:sz="0" w:space="0" w:color="auto"/>
        <w:left w:val="none" w:sz="0" w:space="0" w:color="auto"/>
        <w:bottom w:val="none" w:sz="0" w:space="0" w:color="auto"/>
        <w:right w:val="none" w:sz="0" w:space="0" w:color="auto"/>
      </w:divBdr>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lennys.ceballo@cecanot.com.d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5487</Words>
  <Characters>30179</Characters>
  <Application>Microsoft Office Word</Application>
  <DocSecurity>0</DocSecurity>
  <Lines>251</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Glennys Ceballos</cp:lastModifiedBy>
  <cp:revision>7</cp:revision>
  <cp:lastPrinted>2019-03-01T11:23:00Z</cp:lastPrinted>
  <dcterms:created xsi:type="dcterms:W3CDTF">2021-03-08T14:15:00Z</dcterms:created>
  <dcterms:modified xsi:type="dcterms:W3CDTF">2021-03-30T12:54:00Z</dcterms:modified>
</cp:coreProperties>
</file>